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62044A">
      <w:pPr>
        <w:numPr>
          <w:ilvl w:val="0"/>
          <w:numId w:val="0"/>
        </w:numPr>
        <w:spacing w:line="360" w:lineRule="auto"/>
        <w:ind w:leftChars="0"/>
        <w:outlineLvl w:val="1"/>
        <w:rPr>
          <w:rFonts w:hint="default" w:ascii="宋体" w:hAnsi="宋体" w:cs="宋体" w:eastAsiaTheme="minorEastAsia"/>
          <w:b/>
          <w:bCs/>
          <w:sz w:val="30"/>
          <w:szCs w:val="30"/>
          <w:lang w:val="en-US" w:eastAsia="zh-CN"/>
        </w:rPr>
      </w:pPr>
      <w:bookmarkStart w:id="0" w:name="_Toc475463108"/>
      <w:bookmarkStart w:id="1" w:name="_Toc503962577"/>
      <w:bookmarkStart w:id="2" w:name="_Toc18855967"/>
      <w:bookmarkStart w:id="3" w:name="_Toc8393512"/>
      <w:bookmarkStart w:id="4" w:name="_Toc495397867"/>
      <w:bookmarkStart w:id="5" w:name="_Toc475462270"/>
      <w:bookmarkStart w:id="6" w:name="_Toc478741234"/>
      <w:bookmarkStart w:id="7" w:name="_Toc508619747"/>
      <w:bookmarkStart w:id="8" w:name="_Toc475456407"/>
      <w:bookmarkStart w:id="9" w:name="_Toc508619610"/>
      <w:bookmarkStart w:id="10" w:name="_Toc503962234"/>
      <w:bookmarkStart w:id="11" w:name="_Toc21673"/>
      <w:r>
        <w:rPr>
          <w:rFonts w:hint="eastAsia" w:ascii="宋体" w:hAnsi="宋体" w:cs="宋体"/>
          <w:lang w:val="en-US" w:eastAsia="zh-CN"/>
        </w:rPr>
        <w:t xml:space="preserve">                            </w:t>
      </w:r>
      <w:r>
        <w:rPr>
          <w:rFonts w:hint="eastAsia" w:ascii="宋体" w:hAnsi="宋体" w:cs="宋体"/>
          <w:b/>
          <w:bCs/>
          <w:sz w:val="30"/>
          <w:szCs w:val="30"/>
          <w:lang w:val="en-US" w:eastAsia="zh-CN"/>
        </w:rPr>
        <w:t>清洁用品采购项目服务内容</w:t>
      </w:r>
    </w:p>
    <w:p w14:paraId="0F21D7A1">
      <w:pPr>
        <w:numPr>
          <w:ilvl w:val="0"/>
          <w:numId w:val="1"/>
        </w:numPr>
        <w:spacing w:line="360" w:lineRule="auto"/>
        <w:ind w:firstLine="0"/>
        <w:outlineLvl w:val="1"/>
        <w:rPr>
          <w:rFonts w:ascii="宋体" w:hAnsi="宋体" w:cs="宋体"/>
        </w:rPr>
      </w:pPr>
      <w:r>
        <w:rPr>
          <w:rFonts w:hint="eastAsia" w:ascii="宋体" w:hAnsi="宋体"/>
          <w:b/>
          <w:lang w:val="en-US" w:eastAsia="zh-CN"/>
        </w:rPr>
        <w:t>清洁用品</w:t>
      </w:r>
      <w:r>
        <w:rPr>
          <w:rFonts w:hint="eastAsia" w:ascii="宋体" w:hAnsi="宋体"/>
          <w:b/>
        </w:rPr>
        <w:t>货物清单及</w:t>
      </w:r>
      <w:bookmarkEnd w:id="0"/>
      <w:bookmarkEnd w:id="1"/>
      <w:bookmarkEnd w:id="2"/>
      <w:bookmarkEnd w:id="3"/>
      <w:bookmarkEnd w:id="4"/>
      <w:bookmarkEnd w:id="5"/>
      <w:bookmarkEnd w:id="6"/>
      <w:bookmarkEnd w:id="7"/>
      <w:bookmarkEnd w:id="8"/>
      <w:bookmarkEnd w:id="9"/>
      <w:bookmarkEnd w:id="10"/>
      <w:r>
        <w:rPr>
          <w:rFonts w:hint="eastAsia" w:ascii="宋体" w:hAnsi="宋体"/>
          <w:b/>
        </w:rPr>
        <w:t>基准单价</w:t>
      </w:r>
      <w:bookmarkEnd w:id="11"/>
    </w:p>
    <w:p w14:paraId="2832785F">
      <w:pPr>
        <w:snapToGrid w:val="0"/>
        <w:spacing w:line="360" w:lineRule="auto"/>
        <w:outlineLvl w:val="0"/>
        <w:rPr>
          <w:rFonts w:ascii="宋体" w:hAnsi="宋体" w:eastAsia="宋体"/>
          <w:b/>
          <w:bCs/>
          <w:szCs w:val="21"/>
        </w:rPr>
      </w:pPr>
      <w:bookmarkStart w:id="12" w:name="_Toc13954"/>
      <w:bookmarkStart w:id="13" w:name="_Toc22950"/>
      <w:r>
        <w:rPr>
          <w:rFonts w:hint="eastAsia" w:eastAsia="宋体"/>
          <w:b/>
          <w:bCs/>
          <w:u w:val="single"/>
        </w:rPr>
        <w:t>所提供产品无任何瑕疵，</w:t>
      </w:r>
      <w:r>
        <w:rPr>
          <w:b/>
          <w:bCs/>
          <w:u w:val="single"/>
        </w:rPr>
        <w:t>符合国内质量标准及环</w:t>
      </w:r>
      <w:r>
        <w:rPr>
          <w:b/>
          <w:bCs/>
          <w:spacing w:val="-1"/>
          <w:u w:val="single"/>
        </w:rPr>
        <w:t>保要求</w:t>
      </w:r>
      <w:r>
        <w:rPr>
          <w:rFonts w:hint="eastAsia" w:eastAsia="宋体"/>
          <w:b/>
          <w:bCs/>
          <w:spacing w:val="-1"/>
          <w:u w:val="single"/>
        </w:rPr>
        <w:t>。</w:t>
      </w:r>
      <w:bookmarkEnd w:id="12"/>
      <w:r>
        <w:rPr>
          <w:rFonts w:hint="eastAsia" w:eastAsia="宋体"/>
          <w:b/>
          <w:bCs/>
          <w:spacing w:val="-1"/>
          <w:u w:val="single"/>
        </w:rPr>
        <w:t>以下为采购人常用产品型号、规格（包括但不限于以下品种）</w:t>
      </w:r>
      <w:bookmarkEnd w:id="13"/>
    </w:p>
    <w:tbl>
      <w:tblPr>
        <w:tblStyle w:val="5"/>
        <w:tblW w:w="505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704"/>
        <w:gridCol w:w="1445"/>
        <w:gridCol w:w="3333"/>
        <w:gridCol w:w="1009"/>
        <w:gridCol w:w="2027"/>
      </w:tblGrid>
      <w:tr w14:paraId="1B45B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4519D50">
            <w:pPr>
              <w:pStyle w:val="4"/>
              <w:widowControl/>
              <w:kinsoku w:val="0"/>
              <w:autoSpaceDE w:val="0"/>
              <w:autoSpaceDN w:val="0"/>
              <w:adjustRightInd w:val="0"/>
              <w:snapToGrid w:val="0"/>
              <w:spacing w:line="360" w:lineRule="auto"/>
              <w:jc w:val="left"/>
              <w:textAlignment w:val="baseline"/>
              <w:rPr>
                <w:b/>
                <w:bCs/>
                <w:sz w:val="21"/>
                <w:szCs w:val="21"/>
                <w:u w:val="single"/>
              </w:rPr>
            </w:pPr>
            <w:r>
              <w:rPr>
                <w:b/>
                <w:bCs/>
                <w:spacing w:val="-2"/>
                <w:sz w:val="21"/>
                <w:szCs w:val="21"/>
                <w:u w:val="single"/>
              </w:rPr>
              <w:t>序号</w:t>
            </w:r>
          </w:p>
        </w:tc>
        <w:tc>
          <w:tcPr>
            <w:tcW w:w="848" w:type="pct"/>
          </w:tcPr>
          <w:p w14:paraId="0E8DBA5F">
            <w:pPr>
              <w:pStyle w:val="4"/>
              <w:widowControl/>
              <w:kinsoku w:val="0"/>
              <w:autoSpaceDE w:val="0"/>
              <w:autoSpaceDN w:val="0"/>
              <w:adjustRightInd w:val="0"/>
              <w:snapToGrid w:val="0"/>
              <w:spacing w:line="360" w:lineRule="auto"/>
              <w:jc w:val="left"/>
              <w:textAlignment w:val="baseline"/>
              <w:rPr>
                <w:b/>
                <w:bCs/>
                <w:sz w:val="21"/>
                <w:szCs w:val="21"/>
                <w:u w:val="single"/>
              </w:rPr>
            </w:pPr>
            <w:r>
              <w:rPr>
                <w:b/>
                <w:bCs/>
                <w:spacing w:val="3"/>
                <w:sz w:val="21"/>
                <w:szCs w:val="21"/>
                <w:u w:val="single"/>
              </w:rPr>
              <w:t>产品名称</w:t>
            </w:r>
          </w:p>
        </w:tc>
        <w:tc>
          <w:tcPr>
            <w:tcW w:w="1956" w:type="pct"/>
          </w:tcPr>
          <w:p w14:paraId="41A1A9EC">
            <w:pPr>
              <w:pStyle w:val="4"/>
              <w:widowControl/>
              <w:kinsoku w:val="0"/>
              <w:autoSpaceDE w:val="0"/>
              <w:autoSpaceDN w:val="0"/>
              <w:adjustRightInd w:val="0"/>
              <w:snapToGrid w:val="0"/>
              <w:spacing w:line="360" w:lineRule="auto"/>
              <w:jc w:val="left"/>
              <w:textAlignment w:val="baseline"/>
              <w:rPr>
                <w:b/>
                <w:bCs/>
                <w:sz w:val="21"/>
                <w:szCs w:val="21"/>
                <w:u w:val="single"/>
                <w:lang w:eastAsia="zh-CN"/>
              </w:rPr>
            </w:pPr>
            <w:r>
              <w:rPr>
                <w:b/>
                <w:bCs/>
                <w:spacing w:val="3"/>
                <w:sz w:val="21"/>
                <w:szCs w:val="21"/>
                <w:u w:val="single"/>
              </w:rPr>
              <w:t>产品参数</w:t>
            </w:r>
            <w:r>
              <w:rPr>
                <w:rFonts w:hint="eastAsia"/>
                <w:b/>
                <w:bCs/>
                <w:spacing w:val="3"/>
                <w:sz w:val="21"/>
                <w:szCs w:val="21"/>
                <w:u w:val="single"/>
                <w:lang w:eastAsia="zh-CN"/>
              </w:rPr>
              <w:t>及规格</w:t>
            </w:r>
          </w:p>
        </w:tc>
        <w:tc>
          <w:tcPr>
            <w:tcW w:w="592" w:type="pct"/>
          </w:tcPr>
          <w:p w14:paraId="4F97E5EA">
            <w:pPr>
              <w:pStyle w:val="4"/>
              <w:widowControl/>
              <w:kinsoku w:val="0"/>
              <w:autoSpaceDE w:val="0"/>
              <w:autoSpaceDN w:val="0"/>
              <w:adjustRightInd w:val="0"/>
              <w:snapToGrid w:val="0"/>
              <w:spacing w:line="360" w:lineRule="auto"/>
              <w:jc w:val="left"/>
              <w:textAlignment w:val="baseline"/>
              <w:rPr>
                <w:b/>
                <w:bCs/>
                <w:sz w:val="21"/>
                <w:szCs w:val="21"/>
                <w:u w:val="single"/>
              </w:rPr>
            </w:pPr>
            <w:r>
              <w:rPr>
                <w:b/>
                <w:bCs/>
                <w:spacing w:val="-2"/>
                <w:sz w:val="21"/>
                <w:szCs w:val="21"/>
                <w:u w:val="single"/>
              </w:rPr>
              <w:t>单位</w:t>
            </w:r>
          </w:p>
        </w:tc>
        <w:tc>
          <w:tcPr>
            <w:tcW w:w="1189" w:type="pct"/>
          </w:tcPr>
          <w:p w14:paraId="6B3EC71B">
            <w:pPr>
              <w:pStyle w:val="4"/>
              <w:widowControl/>
              <w:kinsoku w:val="0"/>
              <w:autoSpaceDE w:val="0"/>
              <w:autoSpaceDN w:val="0"/>
              <w:adjustRightInd w:val="0"/>
              <w:snapToGrid w:val="0"/>
              <w:spacing w:line="360" w:lineRule="auto"/>
              <w:jc w:val="left"/>
              <w:textAlignment w:val="baseline"/>
              <w:rPr>
                <w:b/>
                <w:bCs/>
                <w:sz w:val="21"/>
                <w:szCs w:val="21"/>
                <w:u w:val="single"/>
                <w:lang w:eastAsia="zh-CN"/>
              </w:rPr>
            </w:pPr>
            <w:r>
              <w:rPr>
                <w:rFonts w:hint="eastAsia"/>
                <w:b/>
                <w:bCs/>
                <w:spacing w:val="-1"/>
                <w:sz w:val="21"/>
                <w:szCs w:val="21"/>
                <w:u w:val="single"/>
                <w:lang w:eastAsia="zh-CN"/>
              </w:rPr>
              <w:t>基准单</w:t>
            </w:r>
            <w:r>
              <w:rPr>
                <w:b/>
                <w:bCs/>
                <w:spacing w:val="-1"/>
                <w:sz w:val="21"/>
                <w:szCs w:val="21"/>
                <w:u w:val="single"/>
              </w:rPr>
              <w:t>价</w:t>
            </w:r>
            <w:r>
              <w:rPr>
                <w:rFonts w:hint="eastAsia"/>
                <w:b/>
                <w:bCs/>
                <w:spacing w:val="-1"/>
                <w:sz w:val="21"/>
                <w:szCs w:val="21"/>
                <w:u w:val="single"/>
                <w:lang w:eastAsia="zh-CN"/>
              </w:rPr>
              <w:t>（元）</w:t>
            </w:r>
          </w:p>
        </w:tc>
      </w:tr>
      <w:tr w14:paraId="526AB7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21EFFC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1</w:t>
            </w:r>
          </w:p>
        </w:tc>
        <w:tc>
          <w:tcPr>
            <w:tcW w:w="848" w:type="pct"/>
          </w:tcPr>
          <w:p w14:paraId="11E4F4DF">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洗手液</w:t>
            </w:r>
          </w:p>
        </w:tc>
        <w:tc>
          <w:tcPr>
            <w:tcW w:w="1956" w:type="pct"/>
          </w:tcPr>
          <w:p w14:paraId="3D7DDB32">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500ml±50ml</w:t>
            </w:r>
          </w:p>
        </w:tc>
        <w:tc>
          <w:tcPr>
            <w:tcW w:w="592" w:type="pct"/>
          </w:tcPr>
          <w:p w14:paraId="25133577">
            <w:pPr>
              <w:widowControl/>
              <w:kinsoku w:val="0"/>
              <w:autoSpaceDE w:val="0"/>
              <w:autoSpaceDN w:val="0"/>
              <w:adjustRightInd w:val="0"/>
              <w:snapToGrid w:val="0"/>
              <w:spacing w:line="360" w:lineRule="auto"/>
              <w:jc w:val="left"/>
              <w:textAlignment w:val="baseline"/>
              <w:rPr>
                <w:rFonts w:ascii="Arial" w:eastAsia="宋体" w:cs="宋体"/>
                <w:b w:val="0"/>
                <w:bCs w:val="0"/>
                <w:szCs w:val="21"/>
                <w:u w:val="single"/>
              </w:rPr>
            </w:pPr>
            <w:r>
              <w:rPr>
                <w:rFonts w:hint="eastAsia" w:eastAsia="宋体" w:cs="宋体"/>
                <w:b w:val="0"/>
                <w:bCs w:val="0"/>
                <w:szCs w:val="21"/>
                <w:u w:val="single"/>
              </w:rPr>
              <w:t>瓶</w:t>
            </w:r>
          </w:p>
        </w:tc>
        <w:tc>
          <w:tcPr>
            <w:tcW w:w="1189" w:type="pct"/>
            <w:vAlign w:val="center"/>
          </w:tcPr>
          <w:p w14:paraId="2B50B5EF">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10.50 </w:t>
            </w:r>
          </w:p>
        </w:tc>
      </w:tr>
      <w:tr w14:paraId="517C9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54B7DBD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2</w:t>
            </w:r>
          </w:p>
        </w:tc>
        <w:tc>
          <w:tcPr>
            <w:tcW w:w="848" w:type="pct"/>
          </w:tcPr>
          <w:p w14:paraId="6680C9BF">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小垃圾袋</w:t>
            </w:r>
          </w:p>
        </w:tc>
        <w:tc>
          <w:tcPr>
            <w:tcW w:w="1956" w:type="pct"/>
          </w:tcPr>
          <w:p w14:paraId="771958A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36g/50个/捆</w:t>
            </w:r>
          </w:p>
        </w:tc>
        <w:tc>
          <w:tcPr>
            <w:tcW w:w="592" w:type="pct"/>
          </w:tcPr>
          <w:p w14:paraId="243A663E">
            <w:pPr>
              <w:widowControl/>
              <w:kinsoku w:val="0"/>
              <w:autoSpaceDE w:val="0"/>
              <w:autoSpaceDN w:val="0"/>
              <w:adjustRightInd w:val="0"/>
              <w:snapToGrid w:val="0"/>
              <w:spacing w:line="360" w:lineRule="auto"/>
              <w:jc w:val="left"/>
              <w:textAlignment w:val="baseline"/>
              <w:rPr>
                <w:rFonts w:ascii="Arial" w:eastAsia="宋体" w:cs="宋体"/>
                <w:b w:val="0"/>
                <w:bCs w:val="0"/>
                <w:szCs w:val="21"/>
                <w:u w:val="single"/>
              </w:rPr>
            </w:pPr>
            <w:r>
              <w:rPr>
                <w:rFonts w:hint="eastAsia" w:eastAsia="宋体" w:cs="宋体"/>
                <w:b w:val="0"/>
                <w:bCs w:val="0"/>
                <w:szCs w:val="21"/>
                <w:u w:val="single"/>
              </w:rPr>
              <w:t>捆</w:t>
            </w:r>
          </w:p>
        </w:tc>
        <w:tc>
          <w:tcPr>
            <w:tcW w:w="1189" w:type="pct"/>
            <w:vAlign w:val="center"/>
          </w:tcPr>
          <w:p w14:paraId="14A78C9C">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3.50 </w:t>
            </w:r>
          </w:p>
        </w:tc>
      </w:tr>
      <w:tr w14:paraId="28871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297068D">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3</w:t>
            </w:r>
          </w:p>
        </w:tc>
        <w:tc>
          <w:tcPr>
            <w:tcW w:w="848" w:type="pct"/>
          </w:tcPr>
          <w:p w14:paraId="5B220881">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3"/>
                <w:sz w:val="21"/>
                <w:szCs w:val="21"/>
                <w:u w:val="single"/>
              </w:rPr>
              <w:t>扫把</w:t>
            </w:r>
          </w:p>
        </w:tc>
        <w:tc>
          <w:tcPr>
            <w:tcW w:w="1956" w:type="pct"/>
          </w:tcPr>
          <w:p w14:paraId="78097453">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木柄扫把</w:t>
            </w:r>
          </w:p>
        </w:tc>
        <w:tc>
          <w:tcPr>
            <w:tcW w:w="592" w:type="pct"/>
          </w:tcPr>
          <w:p w14:paraId="0F13ADD2">
            <w:pPr>
              <w:widowControl/>
              <w:kinsoku w:val="0"/>
              <w:autoSpaceDE w:val="0"/>
              <w:autoSpaceDN w:val="0"/>
              <w:adjustRightInd w:val="0"/>
              <w:snapToGrid w:val="0"/>
              <w:spacing w:line="360" w:lineRule="auto"/>
              <w:jc w:val="left"/>
              <w:textAlignment w:val="baseline"/>
              <w:rPr>
                <w:rFonts w:ascii="Arial" w:eastAsia="宋体" w:cs="宋体"/>
                <w:b w:val="0"/>
                <w:bCs w:val="0"/>
                <w:szCs w:val="21"/>
                <w:u w:val="single"/>
              </w:rPr>
            </w:pPr>
            <w:r>
              <w:rPr>
                <w:rFonts w:hint="eastAsia" w:eastAsia="宋体" w:cs="宋体"/>
                <w:b w:val="0"/>
                <w:bCs w:val="0"/>
                <w:szCs w:val="21"/>
                <w:u w:val="single"/>
              </w:rPr>
              <w:t>把</w:t>
            </w:r>
          </w:p>
        </w:tc>
        <w:tc>
          <w:tcPr>
            <w:tcW w:w="1189" w:type="pct"/>
            <w:vAlign w:val="center"/>
          </w:tcPr>
          <w:p w14:paraId="358E78D5">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4.30 </w:t>
            </w:r>
          </w:p>
        </w:tc>
      </w:tr>
      <w:tr w14:paraId="37132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9882C91">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4</w:t>
            </w:r>
          </w:p>
        </w:tc>
        <w:tc>
          <w:tcPr>
            <w:tcW w:w="848" w:type="pct"/>
          </w:tcPr>
          <w:p w14:paraId="62FDFB1C">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2"/>
                <w:sz w:val="21"/>
                <w:szCs w:val="21"/>
                <w:u w:val="single"/>
              </w:rPr>
              <w:t>大垃圾袋</w:t>
            </w:r>
            <w:r>
              <w:rPr>
                <w:rFonts w:hint="eastAsia"/>
                <w:b w:val="0"/>
                <w:bCs w:val="0"/>
                <w:spacing w:val="-2"/>
                <w:sz w:val="21"/>
                <w:szCs w:val="21"/>
                <w:u w:val="single"/>
                <w:lang w:eastAsia="zh-CN"/>
              </w:rPr>
              <w:t>1</w:t>
            </w:r>
          </w:p>
        </w:tc>
        <w:tc>
          <w:tcPr>
            <w:tcW w:w="1956" w:type="pct"/>
          </w:tcPr>
          <w:p w14:paraId="30FFE6BB">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100*120/50小/据</w:t>
            </w:r>
          </w:p>
        </w:tc>
        <w:tc>
          <w:tcPr>
            <w:tcW w:w="592" w:type="pct"/>
          </w:tcPr>
          <w:p w14:paraId="16D03893">
            <w:pPr>
              <w:widowControl/>
              <w:kinsoku w:val="0"/>
              <w:autoSpaceDE w:val="0"/>
              <w:autoSpaceDN w:val="0"/>
              <w:adjustRightInd w:val="0"/>
              <w:snapToGrid w:val="0"/>
              <w:spacing w:line="360" w:lineRule="auto"/>
              <w:jc w:val="left"/>
              <w:textAlignment w:val="baseline"/>
              <w:rPr>
                <w:rFonts w:ascii="Arial" w:eastAsia="宋体" w:cs="宋体"/>
                <w:b w:val="0"/>
                <w:bCs w:val="0"/>
                <w:szCs w:val="21"/>
                <w:u w:val="single"/>
              </w:rPr>
            </w:pPr>
            <w:r>
              <w:rPr>
                <w:rFonts w:hint="eastAsia" w:eastAsia="宋体" w:cs="宋体"/>
                <w:b w:val="0"/>
                <w:bCs w:val="0"/>
                <w:szCs w:val="21"/>
                <w:u w:val="single"/>
              </w:rPr>
              <w:t>捆</w:t>
            </w:r>
          </w:p>
        </w:tc>
        <w:tc>
          <w:tcPr>
            <w:tcW w:w="1189" w:type="pct"/>
            <w:vAlign w:val="center"/>
          </w:tcPr>
          <w:p w14:paraId="4781C4B3">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18.00 </w:t>
            </w:r>
          </w:p>
        </w:tc>
      </w:tr>
      <w:tr w14:paraId="24AD1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73DAFD63">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5</w:t>
            </w:r>
          </w:p>
        </w:tc>
        <w:tc>
          <w:tcPr>
            <w:tcW w:w="848" w:type="pct"/>
          </w:tcPr>
          <w:p w14:paraId="066E2A71">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方抹布</w:t>
            </w:r>
          </w:p>
        </w:tc>
        <w:tc>
          <w:tcPr>
            <w:tcW w:w="1956" w:type="pct"/>
          </w:tcPr>
          <w:p w14:paraId="4D06E15D">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正方形40*40c-</w:t>
            </w:r>
          </w:p>
        </w:tc>
        <w:tc>
          <w:tcPr>
            <w:tcW w:w="592" w:type="pct"/>
          </w:tcPr>
          <w:p w14:paraId="698DCBCA">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块</w:t>
            </w:r>
          </w:p>
        </w:tc>
        <w:tc>
          <w:tcPr>
            <w:tcW w:w="1189" w:type="pct"/>
            <w:vAlign w:val="center"/>
          </w:tcPr>
          <w:p w14:paraId="7F0D27D5">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2.60 </w:t>
            </w:r>
          </w:p>
        </w:tc>
      </w:tr>
      <w:tr w14:paraId="0819EA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10C5E27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6</w:t>
            </w:r>
          </w:p>
        </w:tc>
        <w:tc>
          <w:tcPr>
            <w:tcW w:w="848" w:type="pct"/>
          </w:tcPr>
          <w:p w14:paraId="48254499">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吸水纯棉大地拖</w:t>
            </w:r>
          </w:p>
        </w:tc>
        <w:tc>
          <w:tcPr>
            <w:tcW w:w="1956" w:type="pct"/>
          </w:tcPr>
          <w:p w14:paraId="78ADBB3B">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铁扎彩色</w:t>
            </w:r>
          </w:p>
        </w:tc>
        <w:tc>
          <w:tcPr>
            <w:tcW w:w="592" w:type="pct"/>
          </w:tcPr>
          <w:p w14:paraId="74923183">
            <w:pPr>
              <w:widowControl/>
              <w:kinsoku w:val="0"/>
              <w:autoSpaceDE w:val="0"/>
              <w:autoSpaceDN w:val="0"/>
              <w:adjustRightInd w:val="0"/>
              <w:snapToGrid w:val="0"/>
              <w:spacing w:line="360" w:lineRule="auto"/>
              <w:jc w:val="left"/>
              <w:textAlignment w:val="baseline"/>
              <w:rPr>
                <w:rFonts w:ascii="Arial" w:eastAsia="宋体" w:cs="宋体"/>
                <w:b w:val="0"/>
                <w:bCs w:val="0"/>
                <w:szCs w:val="21"/>
                <w:u w:val="single"/>
              </w:rPr>
            </w:pPr>
            <w:r>
              <w:rPr>
                <w:rFonts w:hint="eastAsia" w:eastAsia="宋体" w:cs="宋体"/>
                <w:b w:val="0"/>
                <w:bCs w:val="0"/>
                <w:szCs w:val="21"/>
                <w:u w:val="single"/>
              </w:rPr>
              <w:t>把</w:t>
            </w:r>
          </w:p>
        </w:tc>
        <w:tc>
          <w:tcPr>
            <w:tcW w:w="1189" w:type="pct"/>
            <w:vAlign w:val="center"/>
          </w:tcPr>
          <w:p w14:paraId="7820C30F">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7.50 </w:t>
            </w:r>
          </w:p>
        </w:tc>
      </w:tr>
      <w:tr w14:paraId="4A8B5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26C71A9">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7</w:t>
            </w:r>
          </w:p>
        </w:tc>
        <w:tc>
          <w:tcPr>
            <w:tcW w:w="848" w:type="pct"/>
          </w:tcPr>
          <w:p w14:paraId="720E60F9">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长抹布</w:t>
            </w:r>
          </w:p>
        </w:tc>
        <w:tc>
          <w:tcPr>
            <w:tcW w:w="1956" w:type="pct"/>
          </w:tcPr>
          <w:p w14:paraId="6F4C7129">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长方形30*70cm</w:t>
            </w:r>
          </w:p>
        </w:tc>
        <w:tc>
          <w:tcPr>
            <w:tcW w:w="592" w:type="pct"/>
          </w:tcPr>
          <w:p w14:paraId="78160A32">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块</w:t>
            </w:r>
          </w:p>
        </w:tc>
        <w:tc>
          <w:tcPr>
            <w:tcW w:w="1189" w:type="pct"/>
            <w:vAlign w:val="center"/>
          </w:tcPr>
          <w:p w14:paraId="1C9D0A2D">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4.80 </w:t>
            </w:r>
          </w:p>
        </w:tc>
      </w:tr>
      <w:tr w14:paraId="299DAB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54AB82A">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8</w:t>
            </w:r>
          </w:p>
        </w:tc>
        <w:tc>
          <w:tcPr>
            <w:tcW w:w="848" w:type="pct"/>
          </w:tcPr>
          <w:p w14:paraId="1184E3C5">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垃圾铲</w:t>
            </w:r>
          </w:p>
        </w:tc>
        <w:tc>
          <w:tcPr>
            <w:tcW w:w="1956" w:type="pct"/>
          </w:tcPr>
          <w:p w14:paraId="615A230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锌铁木柄</w:t>
            </w:r>
          </w:p>
        </w:tc>
        <w:tc>
          <w:tcPr>
            <w:tcW w:w="592" w:type="pct"/>
          </w:tcPr>
          <w:p w14:paraId="713FD688">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个</w:t>
            </w:r>
          </w:p>
        </w:tc>
        <w:tc>
          <w:tcPr>
            <w:tcW w:w="1189" w:type="pct"/>
            <w:vAlign w:val="center"/>
          </w:tcPr>
          <w:p w14:paraId="11F31BC1">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5.80 </w:t>
            </w:r>
          </w:p>
        </w:tc>
      </w:tr>
      <w:tr w14:paraId="1A4AC1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415F7A60">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9</w:t>
            </w:r>
          </w:p>
        </w:tc>
        <w:tc>
          <w:tcPr>
            <w:tcW w:w="848" w:type="pct"/>
          </w:tcPr>
          <w:p w14:paraId="6B96B63C">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洁厕剂</w:t>
            </w:r>
          </w:p>
        </w:tc>
        <w:tc>
          <w:tcPr>
            <w:tcW w:w="1956" w:type="pct"/>
          </w:tcPr>
          <w:p w14:paraId="0F62D91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500g</w:t>
            </w:r>
          </w:p>
        </w:tc>
        <w:tc>
          <w:tcPr>
            <w:tcW w:w="592" w:type="pct"/>
          </w:tcPr>
          <w:p w14:paraId="688A796B">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支</w:t>
            </w:r>
          </w:p>
        </w:tc>
        <w:tc>
          <w:tcPr>
            <w:tcW w:w="1189" w:type="pct"/>
            <w:vAlign w:val="center"/>
          </w:tcPr>
          <w:p w14:paraId="410AE40C">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5.50 </w:t>
            </w:r>
          </w:p>
        </w:tc>
      </w:tr>
      <w:tr w14:paraId="498DF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112F519">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10</w:t>
            </w:r>
          </w:p>
        </w:tc>
        <w:tc>
          <w:tcPr>
            <w:tcW w:w="848" w:type="pct"/>
          </w:tcPr>
          <w:p w14:paraId="670DA3C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2"/>
                <w:sz w:val="21"/>
                <w:szCs w:val="21"/>
                <w:u w:val="single"/>
              </w:rPr>
              <w:t>分类垃圾桶</w:t>
            </w:r>
            <w:r>
              <w:rPr>
                <w:rFonts w:hint="eastAsia"/>
                <w:b w:val="0"/>
                <w:bCs w:val="0"/>
                <w:spacing w:val="2"/>
                <w:sz w:val="21"/>
                <w:szCs w:val="21"/>
                <w:u w:val="single"/>
                <w:lang w:eastAsia="zh-CN"/>
              </w:rPr>
              <w:t>1</w:t>
            </w:r>
          </w:p>
        </w:tc>
        <w:tc>
          <w:tcPr>
            <w:tcW w:w="1956" w:type="pct"/>
          </w:tcPr>
          <w:p w14:paraId="4F7C7E47">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20升</w:t>
            </w:r>
          </w:p>
        </w:tc>
        <w:tc>
          <w:tcPr>
            <w:tcW w:w="592" w:type="pct"/>
          </w:tcPr>
          <w:p w14:paraId="69D9D0CE">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个</w:t>
            </w:r>
          </w:p>
        </w:tc>
        <w:tc>
          <w:tcPr>
            <w:tcW w:w="1189" w:type="pct"/>
            <w:vAlign w:val="center"/>
          </w:tcPr>
          <w:p w14:paraId="1F10E7E0">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28.00 </w:t>
            </w:r>
          </w:p>
        </w:tc>
      </w:tr>
      <w:tr w14:paraId="1616C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9882558">
            <w:pPr>
              <w:pStyle w:val="4"/>
              <w:widowControl/>
              <w:kinsoku w:val="0"/>
              <w:autoSpaceDE w:val="0"/>
              <w:autoSpaceDN w:val="0"/>
              <w:adjustRightInd w:val="0"/>
              <w:snapToGrid w:val="0"/>
              <w:spacing w:line="360" w:lineRule="auto"/>
              <w:jc w:val="left"/>
              <w:textAlignment w:val="baseline"/>
              <w:rPr>
                <w:b w:val="0"/>
                <w:bCs w:val="0"/>
                <w:spacing w:val="-5"/>
                <w:sz w:val="21"/>
                <w:szCs w:val="21"/>
                <w:u w:val="single"/>
                <w:lang w:eastAsia="zh-CN"/>
              </w:rPr>
            </w:pPr>
            <w:r>
              <w:rPr>
                <w:rFonts w:hint="eastAsia"/>
                <w:b w:val="0"/>
                <w:bCs w:val="0"/>
                <w:spacing w:val="-5"/>
                <w:sz w:val="21"/>
                <w:szCs w:val="21"/>
                <w:u w:val="single"/>
                <w:lang w:eastAsia="zh-CN"/>
              </w:rPr>
              <w:t>11</w:t>
            </w:r>
          </w:p>
        </w:tc>
        <w:tc>
          <w:tcPr>
            <w:tcW w:w="848" w:type="pct"/>
            <w:shd w:val="clear" w:color="auto" w:fill="auto"/>
          </w:tcPr>
          <w:p w14:paraId="2CA3A441">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2"/>
                <w:sz w:val="21"/>
                <w:szCs w:val="21"/>
                <w:u w:val="single"/>
              </w:rPr>
              <w:t>分类垃圾桶</w:t>
            </w:r>
            <w:r>
              <w:rPr>
                <w:rFonts w:hint="eastAsia"/>
                <w:b w:val="0"/>
                <w:bCs w:val="0"/>
                <w:spacing w:val="2"/>
                <w:sz w:val="21"/>
                <w:szCs w:val="21"/>
                <w:u w:val="single"/>
                <w:lang w:eastAsia="zh-CN"/>
              </w:rPr>
              <w:t>2</w:t>
            </w:r>
          </w:p>
        </w:tc>
        <w:tc>
          <w:tcPr>
            <w:tcW w:w="1956" w:type="pct"/>
            <w:shd w:val="clear" w:color="auto" w:fill="auto"/>
          </w:tcPr>
          <w:p w14:paraId="74CCC85B">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1"/>
                <w:sz w:val="21"/>
                <w:szCs w:val="21"/>
                <w:u w:val="single"/>
              </w:rPr>
              <w:t>40升</w:t>
            </w:r>
          </w:p>
        </w:tc>
        <w:tc>
          <w:tcPr>
            <w:tcW w:w="592" w:type="pct"/>
            <w:shd w:val="clear" w:color="auto" w:fill="auto"/>
          </w:tcPr>
          <w:p w14:paraId="4172BA91">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个</w:t>
            </w:r>
          </w:p>
        </w:tc>
        <w:tc>
          <w:tcPr>
            <w:tcW w:w="1189" w:type="pct"/>
            <w:shd w:val="clear" w:color="auto" w:fill="auto"/>
            <w:vAlign w:val="center"/>
          </w:tcPr>
          <w:p w14:paraId="15F3FAEA">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45.00 </w:t>
            </w:r>
          </w:p>
        </w:tc>
      </w:tr>
      <w:tr w14:paraId="1036B0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316600B3">
            <w:pPr>
              <w:pStyle w:val="4"/>
              <w:widowControl/>
              <w:kinsoku w:val="0"/>
              <w:autoSpaceDE w:val="0"/>
              <w:autoSpaceDN w:val="0"/>
              <w:adjustRightInd w:val="0"/>
              <w:snapToGrid w:val="0"/>
              <w:spacing w:line="360" w:lineRule="auto"/>
              <w:jc w:val="left"/>
              <w:textAlignment w:val="baseline"/>
              <w:rPr>
                <w:b w:val="0"/>
                <w:bCs w:val="0"/>
                <w:spacing w:val="-5"/>
                <w:sz w:val="21"/>
                <w:szCs w:val="21"/>
                <w:u w:val="single"/>
                <w:lang w:eastAsia="zh-CN"/>
              </w:rPr>
            </w:pPr>
            <w:r>
              <w:rPr>
                <w:rFonts w:hint="eastAsia"/>
                <w:b w:val="0"/>
                <w:bCs w:val="0"/>
                <w:spacing w:val="-5"/>
                <w:sz w:val="21"/>
                <w:szCs w:val="21"/>
                <w:u w:val="single"/>
                <w:lang w:eastAsia="zh-CN"/>
              </w:rPr>
              <w:t>12</w:t>
            </w:r>
          </w:p>
        </w:tc>
        <w:tc>
          <w:tcPr>
            <w:tcW w:w="848" w:type="pct"/>
            <w:shd w:val="clear" w:color="auto" w:fill="auto"/>
          </w:tcPr>
          <w:p w14:paraId="2BEBEF0D">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2"/>
                <w:sz w:val="21"/>
                <w:szCs w:val="21"/>
                <w:u w:val="single"/>
              </w:rPr>
              <w:t>垃圾分类桶</w:t>
            </w:r>
            <w:r>
              <w:rPr>
                <w:rFonts w:hint="eastAsia"/>
                <w:b w:val="0"/>
                <w:bCs w:val="0"/>
                <w:spacing w:val="-2"/>
                <w:sz w:val="21"/>
                <w:szCs w:val="21"/>
                <w:u w:val="single"/>
                <w:lang w:eastAsia="zh-CN"/>
              </w:rPr>
              <w:t>1</w:t>
            </w:r>
          </w:p>
        </w:tc>
        <w:tc>
          <w:tcPr>
            <w:tcW w:w="1956" w:type="pct"/>
            <w:shd w:val="clear" w:color="auto" w:fill="auto"/>
          </w:tcPr>
          <w:p w14:paraId="36D66FC1">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2"/>
                <w:sz w:val="21"/>
                <w:szCs w:val="21"/>
                <w:u w:val="single"/>
              </w:rPr>
              <w:t>50升</w:t>
            </w:r>
          </w:p>
        </w:tc>
        <w:tc>
          <w:tcPr>
            <w:tcW w:w="592" w:type="pct"/>
            <w:shd w:val="clear" w:color="auto" w:fill="auto"/>
          </w:tcPr>
          <w:p w14:paraId="7B15764B">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个</w:t>
            </w:r>
          </w:p>
        </w:tc>
        <w:tc>
          <w:tcPr>
            <w:tcW w:w="1189" w:type="pct"/>
            <w:shd w:val="clear" w:color="auto" w:fill="auto"/>
            <w:vAlign w:val="center"/>
          </w:tcPr>
          <w:p w14:paraId="50898F49">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48.50 </w:t>
            </w:r>
          </w:p>
        </w:tc>
      </w:tr>
      <w:tr w14:paraId="787E2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02569A39">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napToGrid w:val="0"/>
                <w:color w:val="000000"/>
                <w:kern w:val="0"/>
                <w:sz w:val="21"/>
                <w:szCs w:val="21"/>
                <w:u w:val="single"/>
                <w:lang w:eastAsia="zh-CN"/>
              </w:rPr>
              <w:t>13</w:t>
            </w:r>
          </w:p>
        </w:tc>
        <w:tc>
          <w:tcPr>
            <w:tcW w:w="848" w:type="pct"/>
            <w:shd w:val="clear" w:color="auto" w:fill="auto"/>
          </w:tcPr>
          <w:p w14:paraId="2F7A39A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2"/>
                <w:sz w:val="21"/>
                <w:szCs w:val="21"/>
                <w:u w:val="single"/>
              </w:rPr>
              <w:t>垃圾分类桶</w:t>
            </w:r>
            <w:r>
              <w:rPr>
                <w:rFonts w:hint="eastAsia"/>
                <w:b w:val="0"/>
                <w:bCs w:val="0"/>
                <w:spacing w:val="-2"/>
                <w:sz w:val="21"/>
                <w:szCs w:val="21"/>
                <w:u w:val="single"/>
                <w:lang w:eastAsia="zh-CN"/>
              </w:rPr>
              <w:t>2</w:t>
            </w:r>
          </w:p>
        </w:tc>
        <w:tc>
          <w:tcPr>
            <w:tcW w:w="1956" w:type="pct"/>
            <w:shd w:val="clear" w:color="auto" w:fill="auto"/>
          </w:tcPr>
          <w:p w14:paraId="6FE01031">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1"/>
                <w:sz w:val="21"/>
                <w:szCs w:val="21"/>
                <w:u w:val="single"/>
                <w:lang w:eastAsia="zh-CN"/>
              </w:rPr>
              <w:t>240升±20升，带脚路盖，按垃圾分类要求颜</w:t>
            </w:r>
          </w:p>
          <w:p w14:paraId="57429520">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position w:val="-2"/>
                <w:sz w:val="21"/>
                <w:szCs w:val="21"/>
                <w:u w:val="single"/>
              </w:rPr>
              <w:t>色</w:t>
            </w:r>
          </w:p>
        </w:tc>
        <w:tc>
          <w:tcPr>
            <w:tcW w:w="592" w:type="pct"/>
            <w:shd w:val="clear" w:color="auto" w:fill="auto"/>
          </w:tcPr>
          <w:p w14:paraId="6E55D16A">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个</w:t>
            </w:r>
          </w:p>
        </w:tc>
        <w:tc>
          <w:tcPr>
            <w:tcW w:w="1189" w:type="pct"/>
            <w:shd w:val="clear" w:color="auto" w:fill="auto"/>
            <w:vAlign w:val="center"/>
          </w:tcPr>
          <w:p w14:paraId="52111F49">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235.00 </w:t>
            </w:r>
          </w:p>
        </w:tc>
      </w:tr>
      <w:tr w14:paraId="1E9EB5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25CF47F0">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napToGrid w:val="0"/>
                <w:color w:val="000000"/>
                <w:kern w:val="0"/>
                <w:sz w:val="21"/>
                <w:szCs w:val="21"/>
                <w:u w:val="single"/>
                <w:lang w:eastAsia="zh-CN"/>
              </w:rPr>
              <w:t>14</w:t>
            </w:r>
          </w:p>
        </w:tc>
        <w:tc>
          <w:tcPr>
            <w:tcW w:w="848" w:type="pct"/>
            <w:shd w:val="clear" w:color="auto" w:fill="auto"/>
          </w:tcPr>
          <w:p w14:paraId="53C8011F">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2"/>
                <w:sz w:val="21"/>
                <w:szCs w:val="21"/>
                <w:u w:val="single"/>
              </w:rPr>
              <w:t>垃圾分类袋</w:t>
            </w:r>
            <w:r>
              <w:rPr>
                <w:rFonts w:hint="eastAsia"/>
                <w:b w:val="0"/>
                <w:bCs w:val="0"/>
                <w:spacing w:val="-2"/>
                <w:sz w:val="21"/>
                <w:szCs w:val="21"/>
                <w:u w:val="single"/>
                <w:lang w:eastAsia="zh-CN"/>
              </w:rPr>
              <w:t>1</w:t>
            </w:r>
          </w:p>
        </w:tc>
        <w:tc>
          <w:tcPr>
            <w:tcW w:w="1956" w:type="pct"/>
            <w:shd w:val="clear" w:color="auto" w:fill="auto"/>
          </w:tcPr>
          <w:p w14:paraId="45A3F7E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1"/>
                <w:sz w:val="21"/>
                <w:szCs w:val="21"/>
                <w:u w:val="single"/>
                <w:lang w:eastAsia="zh-CN"/>
              </w:rPr>
              <w:t>20升按垃圾分类要求颜</w:t>
            </w:r>
            <w:r>
              <w:rPr>
                <w:b w:val="0"/>
                <w:bCs w:val="0"/>
                <w:sz w:val="21"/>
                <w:szCs w:val="21"/>
                <w:u w:val="single"/>
                <w:lang w:eastAsia="zh-CN"/>
              </w:rPr>
              <w:t>色</w:t>
            </w:r>
          </w:p>
        </w:tc>
        <w:tc>
          <w:tcPr>
            <w:tcW w:w="592" w:type="pct"/>
            <w:shd w:val="clear" w:color="auto" w:fill="auto"/>
          </w:tcPr>
          <w:p w14:paraId="13BD07E8">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件</w:t>
            </w:r>
          </w:p>
        </w:tc>
        <w:tc>
          <w:tcPr>
            <w:tcW w:w="1189" w:type="pct"/>
            <w:shd w:val="clear" w:color="auto" w:fill="auto"/>
            <w:vAlign w:val="center"/>
          </w:tcPr>
          <w:p w14:paraId="00DD8669">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144.00 </w:t>
            </w:r>
          </w:p>
        </w:tc>
      </w:tr>
      <w:tr w14:paraId="7BCB5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5FBCCEA6">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napToGrid w:val="0"/>
                <w:color w:val="000000"/>
                <w:kern w:val="0"/>
                <w:sz w:val="21"/>
                <w:szCs w:val="21"/>
                <w:u w:val="single"/>
                <w:lang w:eastAsia="zh-CN"/>
              </w:rPr>
              <w:t>15</w:t>
            </w:r>
          </w:p>
        </w:tc>
        <w:tc>
          <w:tcPr>
            <w:tcW w:w="848" w:type="pct"/>
            <w:shd w:val="clear" w:color="auto" w:fill="auto"/>
          </w:tcPr>
          <w:p w14:paraId="483FD56C">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2"/>
                <w:sz w:val="21"/>
                <w:szCs w:val="21"/>
                <w:u w:val="single"/>
              </w:rPr>
              <w:t>垃圾分类袋</w:t>
            </w:r>
            <w:r>
              <w:rPr>
                <w:rFonts w:hint="eastAsia"/>
                <w:b w:val="0"/>
                <w:bCs w:val="0"/>
                <w:spacing w:val="-2"/>
                <w:sz w:val="21"/>
                <w:szCs w:val="21"/>
                <w:u w:val="single"/>
                <w:lang w:eastAsia="zh-CN"/>
              </w:rPr>
              <w:t>2</w:t>
            </w:r>
          </w:p>
        </w:tc>
        <w:tc>
          <w:tcPr>
            <w:tcW w:w="1956" w:type="pct"/>
            <w:shd w:val="clear" w:color="auto" w:fill="auto"/>
          </w:tcPr>
          <w:p w14:paraId="5A245AC9">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b w:val="0"/>
                <w:bCs w:val="0"/>
                <w:spacing w:val="-1"/>
                <w:sz w:val="21"/>
                <w:szCs w:val="21"/>
                <w:u w:val="single"/>
                <w:lang w:eastAsia="zh-CN"/>
              </w:rPr>
              <w:t>60升按垃圾分类要求颜</w:t>
            </w:r>
            <w:r>
              <w:rPr>
                <w:b w:val="0"/>
                <w:bCs w:val="0"/>
                <w:sz w:val="21"/>
                <w:szCs w:val="21"/>
                <w:u w:val="single"/>
                <w:lang w:eastAsia="zh-CN"/>
              </w:rPr>
              <w:t>色</w:t>
            </w:r>
          </w:p>
        </w:tc>
        <w:tc>
          <w:tcPr>
            <w:tcW w:w="592" w:type="pct"/>
            <w:shd w:val="clear" w:color="auto" w:fill="auto"/>
          </w:tcPr>
          <w:p w14:paraId="461E6B1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件</w:t>
            </w:r>
          </w:p>
        </w:tc>
        <w:tc>
          <w:tcPr>
            <w:tcW w:w="1189" w:type="pct"/>
            <w:shd w:val="clear" w:color="auto" w:fill="auto"/>
            <w:vAlign w:val="center"/>
          </w:tcPr>
          <w:p w14:paraId="27BADFB0">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165.00 </w:t>
            </w:r>
          </w:p>
        </w:tc>
      </w:tr>
      <w:tr w14:paraId="0101C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193F434A">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5"/>
                <w:sz w:val="21"/>
                <w:szCs w:val="21"/>
                <w:u w:val="single"/>
              </w:rPr>
              <w:t>1</w:t>
            </w:r>
            <w:r>
              <w:rPr>
                <w:rFonts w:hint="eastAsia"/>
                <w:b w:val="0"/>
                <w:bCs w:val="0"/>
                <w:spacing w:val="-5"/>
                <w:sz w:val="21"/>
                <w:szCs w:val="21"/>
                <w:u w:val="single"/>
                <w:lang w:eastAsia="zh-CN"/>
              </w:rPr>
              <w:t>6</w:t>
            </w:r>
          </w:p>
        </w:tc>
        <w:tc>
          <w:tcPr>
            <w:tcW w:w="848" w:type="pct"/>
          </w:tcPr>
          <w:p w14:paraId="2B693FC8">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地刷</w:t>
            </w:r>
          </w:p>
        </w:tc>
        <w:tc>
          <w:tcPr>
            <w:tcW w:w="1956" w:type="pct"/>
          </w:tcPr>
          <w:p w14:paraId="6F471F6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木柄</w:t>
            </w:r>
          </w:p>
        </w:tc>
        <w:tc>
          <w:tcPr>
            <w:tcW w:w="592" w:type="pct"/>
          </w:tcPr>
          <w:p w14:paraId="59A60B0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把</w:t>
            </w:r>
          </w:p>
        </w:tc>
        <w:tc>
          <w:tcPr>
            <w:tcW w:w="1189" w:type="pct"/>
            <w:vAlign w:val="center"/>
          </w:tcPr>
          <w:p w14:paraId="51255C1A">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4.00 </w:t>
            </w:r>
          </w:p>
        </w:tc>
      </w:tr>
      <w:tr w14:paraId="0D93E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4F7CEE0B">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5"/>
                <w:sz w:val="21"/>
                <w:szCs w:val="21"/>
                <w:u w:val="single"/>
              </w:rPr>
              <w:t>1</w:t>
            </w:r>
            <w:r>
              <w:rPr>
                <w:rFonts w:hint="eastAsia"/>
                <w:b w:val="0"/>
                <w:bCs w:val="0"/>
                <w:spacing w:val="-5"/>
                <w:sz w:val="21"/>
                <w:szCs w:val="21"/>
                <w:u w:val="single"/>
                <w:lang w:eastAsia="zh-CN"/>
              </w:rPr>
              <w:t>7</w:t>
            </w:r>
          </w:p>
        </w:tc>
        <w:tc>
          <w:tcPr>
            <w:tcW w:w="848" w:type="pct"/>
          </w:tcPr>
          <w:p w14:paraId="05E79EFD">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90cm尘推</w:t>
            </w:r>
          </w:p>
        </w:tc>
        <w:tc>
          <w:tcPr>
            <w:tcW w:w="1956" w:type="pct"/>
          </w:tcPr>
          <w:p w14:paraId="582828E6">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不锈钢杆</w:t>
            </w:r>
          </w:p>
        </w:tc>
        <w:tc>
          <w:tcPr>
            <w:tcW w:w="592" w:type="pct"/>
          </w:tcPr>
          <w:p w14:paraId="40B20FD7">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把</w:t>
            </w:r>
          </w:p>
        </w:tc>
        <w:tc>
          <w:tcPr>
            <w:tcW w:w="1189" w:type="pct"/>
            <w:vAlign w:val="center"/>
          </w:tcPr>
          <w:p w14:paraId="69BAEB9A">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33.00 </w:t>
            </w:r>
          </w:p>
        </w:tc>
      </w:tr>
      <w:tr w14:paraId="5EDE8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1B0106C">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5"/>
                <w:sz w:val="21"/>
                <w:szCs w:val="21"/>
                <w:u w:val="single"/>
              </w:rPr>
              <w:t>1</w:t>
            </w:r>
            <w:r>
              <w:rPr>
                <w:rFonts w:hint="eastAsia"/>
                <w:b w:val="0"/>
                <w:bCs w:val="0"/>
                <w:spacing w:val="-5"/>
                <w:sz w:val="21"/>
                <w:szCs w:val="21"/>
                <w:u w:val="single"/>
                <w:lang w:eastAsia="zh-CN"/>
              </w:rPr>
              <w:t>8</w:t>
            </w:r>
          </w:p>
        </w:tc>
        <w:tc>
          <w:tcPr>
            <w:tcW w:w="848" w:type="pct"/>
          </w:tcPr>
          <w:p w14:paraId="0D71DEEA">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2"/>
                <w:sz w:val="21"/>
                <w:szCs w:val="21"/>
                <w:u w:val="single"/>
              </w:rPr>
              <w:t>大垃圾袋</w:t>
            </w:r>
            <w:r>
              <w:rPr>
                <w:rFonts w:hint="eastAsia"/>
                <w:b w:val="0"/>
                <w:bCs w:val="0"/>
                <w:spacing w:val="-2"/>
                <w:sz w:val="21"/>
                <w:szCs w:val="21"/>
                <w:u w:val="single"/>
                <w:lang w:eastAsia="zh-CN"/>
              </w:rPr>
              <w:t>2</w:t>
            </w:r>
          </w:p>
        </w:tc>
        <w:tc>
          <w:tcPr>
            <w:tcW w:w="1956" w:type="pct"/>
          </w:tcPr>
          <w:p w14:paraId="2FCE06F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80*100/50个/捆</w:t>
            </w:r>
          </w:p>
        </w:tc>
        <w:tc>
          <w:tcPr>
            <w:tcW w:w="592" w:type="pct"/>
          </w:tcPr>
          <w:p w14:paraId="619E9FA1">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捆</w:t>
            </w:r>
          </w:p>
        </w:tc>
        <w:tc>
          <w:tcPr>
            <w:tcW w:w="1189" w:type="pct"/>
            <w:vAlign w:val="center"/>
          </w:tcPr>
          <w:p w14:paraId="24A8921B">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15.80 </w:t>
            </w:r>
          </w:p>
        </w:tc>
      </w:tr>
      <w:tr w14:paraId="692C06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6EA34F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5"/>
                <w:sz w:val="21"/>
                <w:szCs w:val="21"/>
                <w:u w:val="single"/>
              </w:rPr>
              <w:t>1</w:t>
            </w:r>
            <w:r>
              <w:rPr>
                <w:rFonts w:hint="eastAsia"/>
                <w:b w:val="0"/>
                <w:bCs w:val="0"/>
                <w:spacing w:val="-5"/>
                <w:sz w:val="21"/>
                <w:szCs w:val="21"/>
                <w:u w:val="single"/>
                <w:lang w:eastAsia="zh-CN"/>
              </w:rPr>
              <w:t>9</w:t>
            </w:r>
          </w:p>
        </w:tc>
        <w:tc>
          <w:tcPr>
            <w:tcW w:w="848" w:type="pct"/>
          </w:tcPr>
          <w:p w14:paraId="6B8E6E32">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钢丝球</w:t>
            </w:r>
          </w:p>
        </w:tc>
        <w:tc>
          <w:tcPr>
            <w:tcW w:w="1956" w:type="pct"/>
          </w:tcPr>
          <w:p w14:paraId="4458AB3E">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20g/个*10个</w:t>
            </w:r>
          </w:p>
        </w:tc>
        <w:tc>
          <w:tcPr>
            <w:tcW w:w="592" w:type="pct"/>
          </w:tcPr>
          <w:p w14:paraId="53623A01">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包</w:t>
            </w:r>
          </w:p>
        </w:tc>
        <w:tc>
          <w:tcPr>
            <w:tcW w:w="1189" w:type="pct"/>
            <w:vAlign w:val="center"/>
          </w:tcPr>
          <w:p w14:paraId="1628402C">
            <w:pPr>
              <w:widowControl/>
              <w:jc w:val="right"/>
              <w:textAlignment w:val="center"/>
              <w:rPr>
                <w:rFonts w:ascii="Arial"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10.00 </w:t>
            </w:r>
          </w:p>
        </w:tc>
      </w:tr>
      <w:tr w14:paraId="2C533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72D945DB">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20</w:t>
            </w:r>
          </w:p>
        </w:tc>
        <w:tc>
          <w:tcPr>
            <w:tcW w:w="848" w:type="pct"/>
          </w:tcPr>
          <w:p w14:paraId="772F0012">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擦手纸</w:t>
            </w:r>
          </w:p>
        </w:tc>
        <w:tc>
          <w:tcPr>
            <w:tcW w:w="1956" w:type="pct"/>
          </w:tcPr>
          <w:p w14:paraId="58E06FA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200抽*20包大规格</w:t>
            </w:r>
          </w:p>
        </w:tc>
        <w:tc>
          <w:tcPr>
            <w:tcW w:w="592" w:type="pct"/>
          </w:tcPr>
          <w:p w14:paraId="0F4682D3">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包</w:t>
            </w:r>
          </w:p>
        </w:tc>
        <w:tc>
          <w:tcPr>
            <w:tcW w:w="1189" w:type="pct"/>
            <w:vAlign w:val="center"/>
          </w:tcPr>
          <w:p w14:paraId="3A67FD67">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5.80 </w:t>
            </w:r>
          </w:p>
        </w:tc>
      </w:tr>
      <w:tr w14:paraId="0E63C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08DD4AE0">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napToGrid w:val="0"/>
                <w:color w:val="000000"/>
                <w:kern w:val="0"/>
                <w:sz w:val="21"/>
                <w:szCs w:val="21"/>
                <w:u w:val="single"/>
                <w:lang w:eastAsia="zh-CN"/>
              </w:rPr>
              <w:t>21</w:t>
            </w:r>
          </w:p>
        </w:tc>
        <w:tc>
          <w:tcPr>
            <w:tcW w:w="848" w:type="pct"/>
            <w:shd w:val="clear" w:color="auto" w:fill="auto"/>
          </w:tcPr>
          <w:p w14:paraId="07AA437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3"/>
                <w:sz w:val="21"/>
                <w:szCs w:val="21"/>
                <w:u w:val="single"/>
              </w:rPr>
              <w:t>大卷纸(700g)</w:t>
            </w:r>
          </w:p>
        </w:tc>
        <w:tc>
          <w:tcPr>
            <w:tcW w:w="1956" w:type="pct"/>
            <w:shd w:val="clear" w:color="auto" w:fill="auto"/>
          </w:tcPr>
          <w:p w14:paraId="531CB13F">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1"/>
                <w:sz w:val="21"/>
                <w:szCs w:val="21"/>
                <w:u w:val="single"/>
              </w:rPr>
              <w:t>3层700g*12卷无香</w:t>
            </w:r>
          </w:p>
        </w:tc>
        <w:tc>
          <w:tcPr>
            <w:tcW w:w="592" w:type="pct"/>
            <w:shd w:val="clear" w:color="auto" w:fill="auto"/>
          </w:tcPr>
          <w:p w14:paraId="3DE18A78">
            <w:pPr>
              <w:widowControl/>
              <w:kinsoku w:val="0"/>
              <w:autoSpaceDE w:val="0"/>
              <w:autoSpaceDN w:val="0"/>
              <w:adjustRightInd w:val="0"/>
              <w:snapToGrid w:val="0"/>
              <w:spacing w:line="360" w:lineRule="auto"/>
              <w:jc w:val="left"/>
              <w:textAlignment w:val="baseline"/>
              <w:rPr>
                <w:rFonts w:ascii="Arial" w:hAnsi="Arial" w:eastAsia="宋体" w:cs="宋体"/>
                <w:b w:val="0"/>
                <w:bCs w:val="0"/>
                <w:snapToGrid w:val="0"/>
                <w:color w:val="000000"/>
                <w:kern w:val="0"/>
                <w:szCs w:val="21"/>
                <w:u w:val="single"/>
              </w:rPr>
            </w:pPr>
            <w:r>
              <w:rPr>
                <w:rFonts w:hint="eastAsia" w:eastAsia="宋体" w:cs="宋体"/>
                <w:b w:val="0"/>
                <w:bCs w:val="0"/>
                <w:szCs w:val="21"/>
                <w:u w:val="single"/>
              </w:rPr>
              <w:t>卷</w:t>
            </w:r>
          </w:p>
        </w:tc>
        <w:tc>
          <w:tcPr>
            <w:tcW w:w="1189" w:type="pct"/>
            <w:shd w:val="clear" w:color="auto" w:fill="auto"/>
            <w:vAlign w:val="center"/>
          </w:tcPr>
          <w:p w14:paraId="0A1D13B3">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8.80 </w:t>
            </w:r>
          </w:p>
        </w:tc>
      </w:tr>
      <w:tr w14:paraId="3E2788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54C89CAF">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napToGrid w:val="0"/>
                <w:color w:val="000000"/>
                <w:kern w:val="0"/>
                <w:sz w:val="21"/>
                <w:szCs w:val="21"/>
                <w:u w:val="single"/>
                <w:lang w:eastAsia="zh-CN"/>
              </w:rPr>
              <w:t>22</w:t>
            </w:r>
          </w:p>
        </w:tc>
        <w:tc>
          <w:tcPr>
            <w:tcW w:w="848" w:type="pct"/>
            <w:shd w:val="clear" w:color="auto" w:fill="auto"/>
          </w:tcPr>
          <w:p w14:paraId="2F17DAE5">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5"/>
                <w:sz w:val="21"/>
                <w:szCs w:val="21"/>
                <w:u w:val="single"/>
              </w:rPr>
              <w:t>盒装纸巾</w:t>
            </w:r>
          </w:p>
        </w:tc>
        <w:tc>
          <w:tcPr>
            <w:tcW w:w="1956" w:type="pct"/>
            <w:shd w:val="clear" w:color="auto" w:fill="auto"/>
          </w:tcPr>
          <w:p w14:paraId="5AD51E76">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1"/>
                <w:sz w:val="21"/>
                <w:szCs w:val="21"/>
                <w:u w:val="single"/>
              </w:rPr>
              <w:t>100抽纸盒装</w:t>
            </w:r>
          </w:p>
        </w:tc>
        <w:tc>
          <w:tcPr>
            <w:tcW w:w="592" w:type="pct"/>
            <w:shd w:val="clear" w:color="auto" w:fill="auto"/>
          </w:tcPr>
          <w:p w14:paraId="0A1C3F12">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盒</w:t>
            </w:r>
          </w:p>
        </w:tc>
        <w:tc>
          <w:tcPr>
            <w:tcW w:w="1189" w:type="pct"/>
            <w:shd w:val="clear" w:color="auto" w:fill="auto"/>
            <w:vAlign w:val="center"/>
          </w:tcPr>
          <w:p w14:paraId="73F901B6">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5.00 </w:t>
            </w:r>
          </w:p>
        </w:tc>
      </w:tr>
      <w:tr w14:paraId="4B142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760B00D9">
            <w:pPr>
              <w:pStyle w:val="4"/>
              <w:widowControl/>
              <w:kinsoku w:val="0"/>
              <w:autoSpaceDE w:val="0"/>
              <w:autoSpaceDN w:val="0"/>
              <w:adjustRightInd w:val="0"/>
              <w:snapToGrid w:val="0"/>
              <w:spacing w:line="360" w:lineRule="auto"/>
              <w:jc w:val="left"/>
              <w:textAlignment w:val="baseline"/>
              <w:rPr>
                <w:b w:val="0"/>
                <w:bCs w:val="0"/>
                <w:snapToGrid w:val="0"/>
                <w:color w:val="000000"/>
                <w:spacing w:val="-5"/>
                <w:kern w:val="0"/>
                <w:sz w:val="21"/>
                <w:szCs w:val="21"/>
                <w:u w:val="single"/>
                <w:lang w:eastAsia="zh-CN"/>
              </w:rPr>
            </w:pPr>
            <w:r>
              <w:rPr>
                <w:rFonts w:hint="eastAsia"/>
                <w:b w:val="0"/>
                <w:bCs w:val="0"/>
                <w:snapToGrid w:val="0"/>
                <w:color w:val="000000"/>
                <w:spacing w:val="-5"/>
                <w:kern w:val="0"/>
                <w:sz w:val="21"/>
                <w:szCs w:val="21"/>
                <w:u w:val="single"/>
                <w:lang w:eastAsia="zh-CN"/>
              </w:rPr>
              <w:t>23</w:t>
            </w:r>
          </w:p>
        </w:tc>
        <w:tc>
          <w:tcPr>
            <w:tcW w:w="848" w:type="pct"/>
            <w:shd w:val="clear" w:color="auto" w:fill="auto"/>
          </w:tcPr>
          <w:p w14:paraId="7170C4F1">
            <w:pPr>
              <w:pStyle w:val="4"/>
              <w:widowControl/>
              <w:kinsoku w:val="0"/>
              <w:autoSpaceDE w:val="0"/>
              <w:autoSpaceDN w:val="0"/>
              <w:adjustRightInd w:val="0"/>
              <w:snapToGrid w:val="0"/>
              <w:spacing w:line="360" w:lineRule="auto"/>
              <w:jc w:val="left"/>
              <w:textAlignment w:val="baseline"/>
              <w:rPr>
                <w:b w:val="0"/>
                <w:bCs w:val="0"/>
                <w:snapToGrid w:val="0"/>
                <w:color w:val="000000"/>
                <w:spacing w:val="5"/>
                <w:kern w:val="0"/>
                <w:sz w:val="21"/>
                <w:szCs w:val="21"/>
                <w:u w:val="single"/>
                <w:lang w:eastAsia="zh-CN"/>
              </w:rPr>
            </w:pPr>
            <w:r>
              <w:rPr>
                <w:rFonts w:hint="eastAsia"/>
                <w:b w:val="0"/>
                <w:bCs w:val="0"/>
                <w:spacing w:val="5"/>
                <w:sz w:val="21"/>
                <w:szCs w:val="21"/>
                <w:u w:val="single"/>
                <w:lang w:eastAsia="zh-CN"/>
              </w:rPr>
              <w:t>卷纸</w:t>
            </w:r>
          </w:p>
        </w:tc>
        <w:tc>
          <w:tcPr>
            <w:tcW w:w="1956" w:type="pct"/>
            <w:shd w:val="clear" w:color="auto" w:fill="auto"/>
          </w:tcPr>
          <w:p w14:paraId="0FCF134C">
            <w:pPr>
              <w:pStyle w:val="4"/>
              <w:widowControl/>
              <w:kinsoku w:val="0"/>
              <w:autoSpaceDE w:val="0"/>
              <w:autoSpaceDN w:val="0"/>
              <w:adjustRightInd w:val="0"/>
              <w:snapToGrid w:val="0"/>
              <w:spacing w:line="360" w:lineRule="auto"/>
              <w:jc w:val="left"/>
              <w:textAlignment w:val="baseline"/>
              <w:rPr>
                <w:b w:val="0"/>
                <w:bCs w:val="0"/>
                <w:snapToGrid w:val="0"/>
                <w:color w:val="000000"/>
                <w:spacing w:val="1"/>
                <w:kern w:val="0"/>
                <w:sz w:val="21"/>
                <w:szCs w:val="21"/>
                <w:u w:val="single"/>
                <w:lang w:eastAsia="zh-CN"/>
              </w:rPr>
            </w:pPr>
            <w:r>
              <w:rPr>
                <w:rFonts w:hint="eastAsia"/>
                <w:b w:val="0"/>
                <w:bCs w:val="0"/>
                <w:spacing w:val="1"/>
                <w:sz w:val="21"/>
                <w:szCs w:val="21"/>
                <w:u w:val="single"/>
                <w:lang w:eastAsia="zh-CN"/>
              </w:rPr>
              <w:t>200g*10卷</w:t>
            </w:r>
          </w:p>
        </w:tc>
        <w:tc>
          <w:tcPr>
            <w:tcW w:w="592" w:type="pct"/>
            <w:shd w:val="clear" w:color="auto" w:fill="auto"/>
          </w:tcPr>
          <w:p w14:paraId="3411AD3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z w:val="21"/>
                <w:szCs w:val="21"/>
                <w:u w:val="single"/>
                <w:lang w:eastAsia="zh-CN"/>
              </w:rPr>
              <w:t>条</w:t>
            </w:r>
          </w:p>
        </w:tc>
        <w:tc>
          <w:tcPr>
            <w:tcW w:w="1189" w:type="pct"/>
            <w:shd w:val="clear" w:color="auto" w:fill="auto"/>
            <w:vAlign w:val="center"/>
          </w:tcPr>
          <w:p w14:paraId="105B9A81">
            <w:pPr>
              <w:widowControl/>
              <w:jc w:val="right"/>
              <w:textAlignment w:val="center"/>
              <w:rPr>
                <w:rFonts w:ascii="宋体" w:hAnsi="宋体" w:eastAsia="宋体" w:cs="宋体"/>
                <w:b w:val="0"/>
                <w:bCs w:val="0"/>
                <w:snapToGrid w:val="0"/>
                <w:color w:val="000000"/>
                <w:kern w:val="0"/>
                <w:szCs w:val="21"/>
                <w:u w:val="single"/>
              </w:rPr>
            </w:pPr>
            <w:r>
              <w:rPr>
                <w:rFonts w:hint="eastAsia" w:ascii="宋体" w:hAnsi="宋体" w:eastAsia="宋体" w:cs="宋体"/>
                <w:b w:val="0"/>
                <w:bCs w:val="0"/>
                <w:snapToGrid w:val="0"/>
                <w:color w:val="000000"/>
                <w:kern w:val="0"/>
                <w:szCs w:val="21"/>
                <w:u w:val="single"/>
                <w:lang w:bidi="ar"/>
              </w:rPr>
              <w:t xml:space="preserve">28.50 </w:t>
            </w:r>
          </w:p>
        </w:tc>
      </w:tr>
      <w:tr w14:paraId="526BA5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0ACBBD46">
            <w:pPr>
              <w:pStyle w:val="4"/>
              <w:widowControl/>
              <w:kinsoku w:val="0"/>
              <w:autoSpaceDE w:val="0"/>
              <w:autoSpaceDN w:val="0"/>
              <w:adjustRightInd w:val="0"/>
              <w:snapToGrid w:val="0"/>
              <w:spacing w:line="360" w:lineRule="auto"/>
              <w:jc w:val="left"/>
              <w:textAlignment w:val="baseline"/>
              <w:rPr>
                <w:b w:val="0"/>
                <w:bCs w:val="0"/>
                <w:snapToGrid w:val="0"/>
                <w:color w:val="000000"/>
                <w:spacing w:val="-5"/>
                <w:kern w:val="0"/>
                <w:sz w:val="21"/>
                <w:szCs w:val="21"/>
                <w:u w:val="single"/>
                <w:lang w:eastAsia="zh-CN"/>
              </w:rPr>
            </w:pPr>
            <w:r>
              <w:rPr>
                <w:rFonts w:hint="eastAsia"/>
                <w:b w:val="0"/>
                <w:bCs w:val="0"/>
                <w:spacing w:val="-5"/>
                <w:sz w:val="21"/>
                <w:szCs w:val="21"/>
                <w:u w:val="single"/>
                <w:lang w:eastAsia="zh-CN"/>
              </w:rPr>
              <w:t>24</w:t>
            </w:r>
          </w:p>
        </w:tc>
        <w:tc>
          <w:tcPr>
            <w:tcW w:w="848" w:type="pct"/>
            <w:shd w:val="clear" w:color="auto" w:fill="auto"/>
          </w:tcPr>
          <w:p w14:paraId="1ABEBF90">
            <w:pPr>
              <w:pStyle w:val="4"/>
              <w:widowControl/>
              <w:kinsoku w:val="0"/>
              <w:autoSpaceDE w:val="0"/>
              <w:autoSpaceDN w:val="0"/>
              <w:adjustRightInd w:val="0"/>
              <w:snapToGrid w:val="0"/>
              <w:spacing w:line="360" w:lineRule="auto"/>
              <w:jc w:val="left"/>
              <w:textAlignment w:val="baseline"/>
              <w:rPr>
                <w:b w:val="0"/>
                <w:bCs w:val="0"/>
                <w:snapToGrid w:val="0"/>
                <w:color w:val="000000"/>
                <w:spacing w:val="5"/>
                <w:kern w:val="0"/>
                <w:sz w:val="21"/>
                <w:szCs w:val="21"/>
                <w:u w:val="single"/>
                <w:lang w:eastAsia="zh-CN"/>
              </w:rPr>
            </w:pPr>
            <w:r>
              <w:rPr>
                <w:rFonts w:hint="eastAsia"/>
                <w:b w:val="0"/>
                <w:bCs w:val="0"/>
                <w:spacing w:val="5"/>
                <w:sz w:val="21"/>
                <w:szCs w:val="21"/>
                <w:u w:val="single"/>
                <w:lang w:eastAsia="zh-CN"/>
              </w:rPr>
              <w:t>杀菌湿巾</w:t>
            </w:r>
          </w:p>
        </w:tc>
        <w:tc>
          <w:tcPr>
            <w:tcW w:w="1956" w:type="pct"/>
            <w:shd w:val="clear" w:color="auto" w:fill="auto"/>
          </w:tcPr>
          <w:p w14:paraId="61786B26">
            <w:pPr>
              <w:pStyle w:val="4"/>
              <w:widowControl/>
              <w:kinsoku w:val="0"/>
              <w:autoSpaceDE w:val="0"/>
              <w:autoSpaceDN w:val="0"/>
              <w:adjustRightInd w:val="0"/>
              <w:snapToGrid w:val="0"/>
              <w:spacing w:line="360" w:lineRule="auto"/>
              <w:jc w:val="left"/>
              <w:textAlignment w:val="baseline"/>
              <w:rPr>
                <w:b w:val="0"/>
                <w:bCs w:val="0"/>
                <w:snapToGrid w:val="0"/>
                <w:color w:val="000000"/>
                <w:spacing w:val="1"/>
                <w:kern w:val="0"/>
                <w:sz w:val="21"/>
                <w:szCs w:val="21"/>
                <w:u w:val="single"/>
                <w:lang w:eastAsia="zh-CN"/>
              </w:rPr>
            </w:pPr>
            <w:r>
              <w:rPr>
                <w:rFonts w:hint="eastAsia"/>
                <w:b w:val="0"/>
                <w:bCs w:val="0"/>
                <w:spacing w:val="1"/>
                <w:sz w:val="21"/>
                <w:szCs w:val="21"/>
                <w:u w:val="single"/>
                <w:lang w:eastAsia="zh-CN"/>
              </w:rPr>
              <w:t>80片*1包</w:t>
            </w:r>
          </w:p>
        </w:tc>
        <w:tc>
          <w:tcPr>
            <w:tcW w:w="592" w:type="pct"/>
            <w:shd w:val="clear" w:color="auto" w:fill="auto"/>
          </w:tcPr>
          <w:p w14:paraId="51D9E272">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z w:val="21"/>
                <w:szCs w:val="21"/>
                <w:u w:val="single"/>
                <w:lang w:eastAsia="zh-CN"/>
              </w:rPr>
              <w:t>包</w:t>
            </w:r>
          </w:p>
        </w:tc>
        <w:tc>
          <w:tcPr>
            <w:tcW w:w="1189" w:type="pct"/>
            <w:shd w:val="clear" w:color="auto" w:fill="auto"/>
            <w:vAlign w:val="center"/>
          </w:tcPr>
          <w:p w14:paraId="27B0F6F7">
            <w:pPr>
              <w:widowControl/>
              <w:jc w:val="right"/>
              <w:textAlignment w:val="center"/>
              <w:rPr>
                <w:rFonts w:ascii="宋体" w:hAnsi="宋体" w:eastAsia="宋体" w:cs="宋体"/>
                <w:b w:val="0"/>
                <w:bCs w:val="0"/>
                <w:snapToGrid w:val="0"/>
                <w:color w:val="000000"/>
                <w:kern w:val="0"/>
                <w:szCs w:val="21"/>
                <w:u w:val="single"/>
              </w:rPr>
            </w:pPr>
            <w:r>
              <w:rPr>
                <w:rFonts w:hint="eastAsia" w:ascii="宋体" w:hAnsi="宋体" w:eastAsia="宋体" w:cs="宋体"/>
                <w:b w:val="0"/>
                <w:bCs w:val="0"/>
                <w:snapToGrid w:val="0"/>
                <w:color w:val="000000"/>
                <w:kern w:val="0"/>
                <w:szCs w:val="21"/>
                <w:u w:val="single"/>
                <w:lang w:bidi="ar"/>
              </w:rPr>
              <w:t xml:space="preserve">12.30 </w:t>
            </w:r>
          </w:p>
        </w:tc>
      </w:tr>
      <w:tr w14:paraId="1BFB7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5FBF4E7">
            <w:pPr>
              <w:pStyle w:val="4"/>
              <w:widowControl/>
              <w:kinsoku w:val="0"/>
              <w:autoSpaceDE w:val="0"/>
              <w:autoSpaceDN w:val="0"/>
              <w:adjustRightInd w:val="0"/>
              <w:snapToGrid w:val="0"/>
              <w:spacing w:line="360" w:lineRule="auto"/>
              <w:jc w:val="left"/>
              <w:textAlignment w:val="baseline"/>
              <w:rPr>
                <w:b w:val="0"/>
                <w:bCs w:val="0"/>
                <w:spacing w:val="-5"/>
                <w:sz w:val="21"/>
                <w:szCs w:val="21"/>
                <w:u w:val="single"/>
                <w:lang w:eastAsia="zh-CN"/>
              </w:rPr>
            </w:pPr>
            <w:r>
              <w:rPr>
                <w:rFonts w:hint="eastAsia"/>
                <w:b w:val="0"/>
                <w:bCs w:val="0"/>
                <w:spacing w:val="-5"/>
                <w:sz w:val="21"/>
                <w:szCs w:val="21"/>
                <w:u w:val="single"/>
                <w:lang w:eastAsia="zh-CN"/>
              </w:rPr>
              <w:t>25</w:t>
            </w:r>
          </w:p>
        </w:tc>
        <w:tc>
          <w:tcPr>
            <w:tcW w:w="848" w:type="pct"/>
          </w:tcPr>
          <w:p w14:paraId="1C41292B">
            <w:pPr>
              <w:pStyle w:val="4"/>
              <w:widowControl/>
              <w:kinsoku w:val="0"/>
              <w:autoSpaceDE w:val="0"/>
              <w:autoSpaceDN w:val="0"/>
              <w:adjustRightInd w:val="0"/>
              <w:snapToGrid w:val="0"/>
              <w:spacing w:line="360" w:lineRule="auto"/>
              <w:jc w:val="left"/>
              <w:textAlignment w:val="baseline"/>
              <w:rPr>
                <w:b w:val="0"/>
                <w:bCs w:val="0"/>
                <w:spacing w:val="-2"/>
                <w:sz w:val="21"/>
                <w:szCs w:val="21"/>
                <w:u w:val="single"/>
                <w:lang w:eastAsia="zh-CN"/>
              </w:rPr>
            </w:pPr>
            <w:r>
              <w:rPr>
                <w:rFonts w:hint="eastAsia"/>
                <w:b w:val="0"/>
                <w:bCs w:val="0"/>
                <w:spacing w:val="-2"/>
                <w:sz w:val="21"/>
                <w:szCs w:val="21"/>
                <w:u w:val="single"/>
                <w:lang w:eastAsia="zh-CN"/>
              </w:rPr>
              <w:t>84消毒液</w:t>
            </w:r>
          </w:p>
        </w:tc>
        <w:tc>
          <w:tcPr>
            <w:tcW w:w="1956" w:type="pct"/>
          </w:tcPr>
          <w:p w14:paraId="61777171">
            <w:pPr>
              <w:pStyle w:val="4"/>
              <w:widowControl/>
              <w:kinsoku w:val="0"/>
              <w:autoSpaceDE w:val="0"/>
              <w:autoSpaceDN w:val="0"/>
              <w:adjustRightInd w:val="0"/>
              <w:snapToGrid w:val="0"/>
              <w:spacing w:line="360" w:lineRule="auto"/>
              <w:jc w:val="left"/>
              <w:textAlignment w:val="baseline"/>
              <w:rPr>
                <w:b w:val="0"/>
                <w:bCs w:val="0"/>
                <w:spacing w:val="-1"/>
                <w:sz w:val="21"/>
                <w:szCs w:val="21"/>
                <w:u w:val="single"/>
                <w:lang w:eastAsia="zh-CN"/>
              </w:rPr>
            </w:pPr>
            <w:r>
              <w:rPr>
                <w:rFonts w:hint="eastAsia"/>
                <w:b w:val="0"/>
                <w:bCs w:val="0"/>
                <w:spacing w:val="-1"/>
                <w:sz w:val="21"/>
                <w:szCs w:val="21"/>
                <w:u w:val="single"/>
                <w:lang w:eastAsia="zh-CN"/>
              </w:rPr>
              <w:t>20kg/桶</w:t>
            </w:r>
          </w:p>
        </w:tc>
        <w:tc>
          <w:tcPr>
            <w:tcW w:w="592" w:type="pct"/>
          </w:tcPr>
          <w:p w14:paraId="348ADB79">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桶</w:t>
            </w:r>
          </w:p>
        </w:tc>
        <w:tc>
          <w:tcPr>
            <w:tcW w:w="1189" w:type="pct"/>
            <w:vAlign w:val="center"/>
          </w:tcPr>
          <w:p w14:paraId="46B0F6DC">
            <w:pPr>
              <w:widowControl/>
              <w:jc w:val="right"/>
              <w:textAlignment w:val="center"/>
              <w:rPr>
                <w:rFonts w:eastAsia="宋体" w:cs="宋体"/>
                <w:b w:val="0"/>
                <w:bCs w:val="0"/>
                <w:spacing w:val="-3"/>
                <w:szCs w:val="21"/>
                <w:u w:val="single"/>
              </w:rPr>
            </w:pPr>
            <w:r>
              <w:rPr>
                <w:rFonts w:hint="eastAsia" w:ascii="宋体" w:hAnsi="宋体" w:eastAsia="宋体" w:cs="宋体"/>
                <w:b w:val="0"/>
                <w:bCs w:val="0"/>
                <w:snapToGrid w:val="0"/>
                <w:color w:val="000000"/>
                <w:kern w:val="0"/>
                <w:szCs w:val="21"/>
                <w:u w:val="single"/>
                <w:lang w:bidi="ar"/>
              </w:rPr>
              <w:t xml:space="preserve">85.00 </w:t>
            </w:r>
          </w:p>
        </w:tc>
      </w:tr>
      <w:tr w14:paraId="1726EB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D812AF2">
            <w:pPr>
              <w:pStyle w:val="4"/>
              <w:widowControl/>
              <w:kinsoku w:val="0"/>
              <w:autoSpaceDE w:val="0"/>
              <w:autoSpaceDN w:val="0"/>
              <w:adjustRightInd w:val="0"/>
              <w:snapToGrid w:val="0"/>
              <w:spacing w:line="360" w:lineRule="auto"/>
              <w:jc w:val="left"/>
              <w:textAlignment w:val="baseline"/>
              <w:rPr>
                <w:b w:val="0"/>
                <w:bCs w:val="0"/>
                <w:spacing w:val="-5"/>
                <w:sz w:val="21"/>
                <w:szCs w:val="21"/>
                <w:u w:val="single"/>
                <w:lang w:eastAsia="zh-CN"/>
              </w:rPr>
            </w:pPr>
            <w:r>
              <w:rPr>
                <w:rFonts w:hint="eastAsia"/>
                <w:b w:val="0"/>
                <w:bCs w:val="0"/>
                <w:spacing w:val="-5"/>
                <w:sz w:val="21"/>
                <w:szCs w:val="21"/>
                <w:u w:val="single"/>
                <w:lang w:eastAsia="zh-CN"/>
              </w:rPr>
              <w:t>26</w:t>
            </w:r>
          </w:p>
        </w:tc>
        <w:tc>
          <w:tcPr>
            <w:tcW w:w="848" w:type="pct"/>
          </w:tcPr>
          <w:p w14:paraId="7CBC8424">
            <w:pPr>
              <w:pStyle w:val="4"/>
              <w:widowControl/>
              <w:kinsoku w:val="0"/>
              <w:autoSpaceDE w:val="0"/>
              <w:autoSpaceDN w:val="0"/>
              <w:adjustRightInd w:val="0"/>
              <w:snapToGrid w:val="0"/>
              <w:spacing w:line="360" w:lineRule="auto"/>
              <w:jc w:val="left"/>
              <w:textAlignment w:val="baseline"/>
              <w:rPr>
                <w:b w:val="0"/>
                <w:bCs w:val="0"/>
                <w:spacing w:val="-2"/>
                <w:sz w:val="21"/>
                <w:szCs w:val="21"/>
                <w:u w:val="single"/>
                <w:lang w:eastAsia="zh-CN"/>
              </w:rPr>
            </w:pPr>
            <w:r>
              <w:rPr>
                <w:rFonts w:hint="eastAsia"/>
                <w:b w:val="0"/>
                <w:bCs w:val="0"/>
                <w:spacing w:val="-2"/>
                <w:sz w:val="21"/>
                <w:szCs w:val="21"/>
                <w:u w:val="single"/>
                <w:lang w:eastAsia="zh-CN"/>
              </w:rPr>
              <w:t>75%酒精</w:t>
            </w:r>
          </w:p>
        </w:tc>
        <w:tc>
          <w:tcPr>
            <w:tcW w:w="1956" w:type="pct"/>
          </w:tcPr>
          <w:p w14:paraId="2C8A30C5">
            <w:pPr>
              <w:pStyle w:val="4"/>
              <w:widowControl/>
              <w:kinsoku w:val="0"/>
              <w:autoSpaceDE w:val="0"/>
              <w:autoSpaceDN w:val="0"/>
              <w:adjustRightInd w:val="0"/>
              <w:snapToGrid w:val="0"/>
              <w:spacing w:line="360" w:lineRule="auto"/>
              <w:jc w:val="left"/>
              <w:textAlignment w:val="baseline"/>
              <w:rPr>
                <w:b w:val="0"/>
                <w:bCs w:val="0"/>
                <w:spacing w:val="-1"/>
                <w:sz w:val="21"/>
                <w:szCs w:val="21"/>
                <w:u w:val="single"/>
                <w:lang w:eastAsia="zh-CN"/>
              </w:rPr>
            </w:pPr>
            <w:r>
              <w:rPr>
                <w:rFonts w:hint="eastAsia"/>
                <w:b w:val="0"/>
                <w:bCs w:val="0"/>
                <w:spacing w:val="-1"/>
                <w:sz w:val="21"/>
                <w:szCs w:val="21"/>
                <w:u w:val="single"/>
                <w:lang w:eastAsia="zh-CN"/>
              </w:rPr>
              <w:t>19升/桶</w:t>
            </w:r>
          </w:p>
        </w:tc>
        <w:tc>
          <w:tcPr>
            <w:tcW w:w="592" w:type="pct"/>
          </w:tcPr>
          <w:p w14:paraId="39E962D8">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桶</w:t>
            </w:r>
          </w:p>
        </w:tc>
        <w:tc>
          <w:tcPr>
            <w:tcW w:w="1189" w:type="pct"/>
            <w:vAlign w:val="center"/>
          </w:tcPr>
          <w:p w14:paraId="4BD7A58E">
            <w:pPr>
              <w:widowControl/>
              <w:jc w:val="right"/>
              <w:textAlignment w:val="center"/>
              <w:rPr>
                <w:rFonts w:eastAsia="宋体" w:cs="宋体"/>
                <w:b w:val="0"/>
                <w:bCs w:val="0"/>
                <w:spacing w:val="-3"/>
                <w:szCs w:val="21"/>
                <w:u w:val="single"/>
              </w:rPr>
            </w:pPr>
            <w:r>
              <w:rPr>
                <w:rFonts w:hint="eastAsia" w:ascii="宋体" w:hAnsi="宋体" w:eastAsia="宋体" w:cs="宋体"/>
                <w:b w:val="0"/>
                <w:bCs w:val="0"/>
                <w:snapToGrid w:val="0"/>
                <w:color w:val="000000"/>
                <w:kern w:val="0"/>
                <w:szCs w:val="21"/>
                <w:u w:val="single"/>
                <w:lang w:bidi="ar"/>
              </w:rPr>
              <w:t xml:space="preserve">185.00 </w:t>
            </w:r>
          </w:p>
        </w:tc>
      </w:tr>
      <w:tr w14:paraId="727ACD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13F5186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27</w:t>
            </w:r>
          </w:p>
        </w:tc>
        <w:tc>
          <w:tcPr>
            <w:tcW w:w="848" w:type="pct"/>
          </w:tcPr>
          <w:p w14:paraId="61C9E3C7">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衣叉</w:t>
            </w:r>
          </w:p>
        </w:tc>
        <w:tc>
          <w:tcPr>
            <w:tcW w:w="1956" w:type="pct"/>
          </w:tcPr>
          <w:p w14:paraId="6CAC23E5">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塑胶包铁1.5米</w:t>
            </w:r>
          </w:p>
        </w:tc>
        <w:tc>
          <w:tcPr>
            <w:tcW w:w="592" w:type="pct"/>
          </w:tcPr>
          <w:p w14:paraId="3FDF1367">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把</w:t>
            </w:r>
          </w:p>
        </w:tc>
        <w:tc>
          <w:tcPr>
            <w:tcW w:w="1189" w:type="pct"/>
            <w:vAlign w:val="center"/>
          </w:tcPr>
          <w:p w14:paraId="7887D5E4">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3.50 </w:t>
            </w:r>
          </w:p>
        </w:tc>
      </w:tr>
      <w:tr w14:paraId="6A0FC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31FB8381">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3"/>
                <w:sz w:val="21"/>
                <w:szCs w:val="21"/>
                <w:u w:val="single"/>
              </w:rPr>
              <w:t>2</w:t>
            </w:r>
            <w:r>
              <w:rPr>
                <w:rFonts w:hint="eastAsia"/>
                <w:b w:val="0"/>
                <w:bCs w:val="0"/>
                <w:spacing w:val="-3"/>
                <w:sz w:val="21"/>
                <w:szCs w:val="21"/>
                <w:u w:val="single"/>
                <w:lang w:eastAsia="zh-CN"/>
              </w:rPr>
              <w:t>8</w:t>
            </w:r>
          </w:p>
        </w:tc>
        <w:tc>
          <w:tcPr>
            <w:tcW w:w="848" w:type="pct"/>
          </w:tcPr>
          <w:p w14:paraId="02F241FF">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4"/>
                <w:sz w:val="21"/>
                <w:szCs w:val="21"/>
                <w:u w:val="single"/>
              </w:rPr>
              <w:t>厕所刷</w:t>
            </w:r>
          </w:p>
        </w:tc>
        <w:tc>
          <w:tcPr>
            <w:tcW w:w="1956" w:type="pct"/>
          </w:tcPr>
          <w:p w14:paraId="0B0E46AE">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生胶塑料杆</w:t>
            </w:r>
          </w:p>
        </w:tc>
        <w:tc>
          <w:tcPr>
            <w:tcW w:w="592" w:type="pct"/>
          </w:tcPr>
          <w:p w14:paraId="117C3B6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把</w:t>
            </w:r>
          </w:p>
        </w:tc>
        <w:tc>
          <w:tcPr>
            <w:tcW w:w="1189" w:type="pct"/>
            <w:vAlign w:val="center"/>
          </w:tcPr>
          <w:p w14:paraId="03F7F9B4">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2.80 </w:t>
            </w:r>
          </w:p>
        </w:tc>
      </w:tr>
      <w:tr w14:paraId="2F6A5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8B082E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3"/>
                <w:sz w:val="21"/>
                <w:szCs w:val="21"/>
                <w:u w:val="single"/>
              </w:rPr>
              <w:t>2</w:t>
            </w:r>
            <w:r>
              <w:rPr>
                <w:rFonts w:hint="eastAsia"/>
                <w:b w:val="0"/>
                <w:bCs w:val="0"/>
                <w:spacing w:val="-3"/>
                <w:sz w:val="21"/>
                <w:szCs w:val="21"/>
                <w:u w:val="single"/>
                <w:lang w:eastAsia="zh-CN"/>
              </w:rPr>
              <w:t>9</w:t>
            </w:r>
          </w:p>
        </w:tc>
        <w:tc>
          <w:tcPr>
            <w:tcW w:w="848" w:type="pct"/>
          </w:tcPr>
          <w:p w14:paraId="4853334C">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3"/>
                <w:sz w:val="21"/>
                <w:szCs w:val="21"/>
                <w:u w:val="single"/>
              </w:rPr>
              <w:t>消毒粉</w:t>
            </w:r>
          </w:p>
        </w:tc>
        <w:tc>
          <w:tcPr>
            <w:tcW w:w="1956" w:type="pct"/>
          </w:tcPr>
          <w:p w14:paraId="076F3CFF">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1*30小包</w:t>
            </w:r>
          </w:p>
        </w:tc>
        <w:tc>
          <w:tcPr>
            <w:tcW w:w="592" w:type="pct"/>
          </w:tcPr>
          <w:p w14:paraId="35539C38">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包</w:t>
            </w:r>
          </w:p>
        </w:tc>
        <w:tc>
          <w:tcPr>
            <w:tcW w:w="1189" w:type="pct"/>
            <w:vAlign w:val="center"/>
          </w:tcPr>
          <w:p w14:paraId="4CC27823">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6.50 </w:t>
            </w:r>
          </w:p>
        </w:tc>
      </w:tr>
      <w:tr w14:paraId="5777F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A2110DC">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30</w:t>
            </w:r>
          </w:p>
        </w:tc>
        <w:tc>
          <w:tcPr>
            <w:tcW w:w="848" w:type="pct"/>
          </w:tcPr>
          <w:p w14:paraId="774E4CA5">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rFonts w:hint="eastAsia"/>
                <w:b w:val="0"/>
                <w:bCs w:val="0"/>
                <w:spacing w:val="-2"/>
                <w:sz w:val="21"/>
                <w:szCs w:val="21"/>
                <w:u w:val="single"/>
                <w:lang w:eastAsia="zh-CN"/>
              </w:rPr>
              <w:t>杀菌水</w:t>
            </w:r>
          </w:p>
        </w:tc>
        <w:tc>
          <w:tcPr>
            <w:tcW w:w="1956" w:type="pct"/>
          </w:tcPr>
          <w:p w14:paraId="414DA686">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rFonts w:hint="eastAsia"/>
                <w:b w:val="0"/>
                <w:bCs w:val="0"/>
                <w:sz w:val="21"/>
                <w:szCs w:val="21"/>
                <w:u w:val="single"/>
                <w:lang w:eastAsia="zh-CN"/>
              </w:rPr>
              <w:t>浓缩3.8升</w:t>
            </w:r>
          </w:p>
        </w:tc>
        <w:tc>
          <w:tcPr>
            <w:tcW w:w="592" w:type="pct"/>
          </w:tcPr>
          <w:p w14:paraId="011FA5DD">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rFonts w:hint="eastAsia"/>
                <w:b w:val="0"/>
                <w:bCs w:val="0"/>
                <w:sz w:val="21"/>
                <w:szCs w:val="21"/>
                <w:u w:val="single"/>
                <w:lang w:eastAsia="zh-CN"/>
              </w:rPr>
              <w:t>桶</w:t>
            </w:r>
          </w:p>
        </w:tc>
        <w:tc>
          <w:tcPr>
            <w:tcW w:w="1189" w:type="pct"/>
            <w:vAlign w:val="center"/>
          </w:tcPr>
          <w:p w14:paraId="531C2EA6">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42.00 </w:t>
            </w:r>
          </w:p>
        </w:tc>
      </w:tr>
      <w:tr w14:paraId="0DDA21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56B6E822">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31</w:t>
            </w:r>
          </w:p>
        </w:tc>
        <w:tc>
          <w:tcPr>
            <w:tcW w:w="848" w:type="pct"/>
          </w:tcPr>
          <w:p w14:paraId="4B125FC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洗衣粉</w:t>
            </w:r>
          </w:p>
        </w:tc>
        <w:tc>
          <w:tcPr>
            <w:tcW w:w="1956" w:type="pct"/>
          </w:tcPr>
          <w:p w14:paraId="02A4EFA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(柠檬清香)5kg/袋</w:t>
            </w:r>
          </w:p>
        </w:tc>
        <w:tc>
          <w:tcPr>
            <w:tcW w:w="592" w:type="pct"/>
          </w:tcPr>
          <w:p w14:paraId="1BA6DBA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袋</w:t>
            </w:r>
          </w:p>
        </w:tc>
        <w:tc>
          <w:tcPr>
            <w:tcW w:w="1189" w:type="pct"/>
            <w:vAlign w:val="center"/>
          </w:tcPr>
          <w:p w14:paraId="7D1C1877">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21.00 </w:t>
            </w:r>
          </w:p>
        </w:tc>
      </w:tr>
      <w:tr w14:paraId="2E1BAA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C0FBAF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32</w:t>
            </w:r>
          </w:p>
        </w:tc>
        <w:tc>
          <w:tcPr>
            <w:tcW w:w="848" w:type="pct"/>
            <w:shd w:val="clear" w:color="auto" w:fill="auto"/>
          </w:tcPr>
          <w:p w14:paraId="714C3ABF">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洗洁精</w:t>
            </w:r>
          </w:p>
        </w:tc>
        <w:tc>
          <w:tcPr>
            <w:tcW w:w="1956" w:type="pct"/>
            <w:shd w:val="clear" w:color="auto" w:fill="auto"/>
          </w:tcPr>
          <w:p w14:paraId="570F8119">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3"/>
                <w:sz w:val="21"/>
                <w:szCs w:val="21"/>
                <w:u w:val="single"/>
              </w:rPr>
              <w:t>5kg</w:t>
            </w:r>
          </w:p>
        </w:tc>
        <w:tc>
          <w:tcPr>
            <w:tcW w:w="592" w:type="pct"/>
            <w:shd w:val="clear" w:color="auto" w:fill="auto"/>
          </w:tcPr>
          <w:p w14:paraId="04524F1E">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桶</w:t>
            </w:r>
          </w:p>
        </w:tc>
        <w:tc>
          <w:tcPr>
            <w:tcW w:w="1189" w:type="pct"/>
            <w:shd w:val="clear" w:color="auto" w:fill="auto"/>
            <w:vAlign w:val="center"/>
          </w:tcPr>
          <w:p w14:paraId="249F219E">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27.80 </w:t>
            </w:r>
          </w:p>
        </w:tc>
      </w:tr>
      <w:tr w14:paraId="53498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169A6EB5">
            <w:pPr>
              <w:pStyle w:val="4"/>
              <w:widowControl/>
              <w:kinsoku w:val="0"/>
              <w:autoSpaceDE w:val="0"/>
              <w:autoSpaceDN w:val="0"/>
              <w:adjustRightInd w:val="0"/>
              <w:snapToGrid w:val="0"/>
              <w:spacing w:line="360" w:lineRule="auto"/>
              <w:jc w:val="left"/>
              <w:textAlignment w:val="baseline"/>
              <w:rPr>
                <w:b w:val="0"/>
                <w:bCs w:val="0"/>
                <w:spacing w:val="-3"/>
                <w:sz w:val="21"/>
                <w:szCs w:val="21"/>
                <w:u w:val="single"/>
                <w:lang w:eastAsia="zh-CN"/>
              </w:rPr>
            </w:pPr>
            <w:r>
              <w:rPr>
                <w:rFonts w:hint="eastAsia"/>
                <w:b w:val="0"/>
                <w:bCs w:val="0"/>
                <w:spacing w:val="-3"/>
                <w:sz w:val="21"/>
                <w:szCs w:val="21"/>
                <w:u w:val="single"/>
                <w:lang w:eastAsia="zh-CN"/>
              </w:rPr>
              <w:t>33</w:t>
            </w:r>
          </w:p>
        </w:tc>
        <w:tc>
          <w:tcPr>
            <w:tcW w:w="848" w:type="pct"/>
          </w:tcPr>
          <w:p w14:paraId="0D6268B6">
            <w:pPr>
              <w:pStyle w:val="4"/>
              <w:widowControl/>
              <w:kinsoku w:val="0"/>
              <w:autoSpaceDE w:val="0"/>
              <w:autoSpaceDN w:val="0"/>
              <w:adjustRightInd w:val="0"/>
              <w:snapToGrid w:val="0"/>
              <w:spacing w:line="360" w:lineRule="auto"/>
              <w:jc w:val="left"/>
              <w:textAlignment w:val="baseline"/>
              <w:rPr>
                <w:b w:val="0"/>
                <w:bCs w:val="0"/>
                <w:spacing w:val="-2"/>
                <w:sz w:val="21"/>
                <w:szCs w:val="21"/>
                <w:u w:val="single"/>
                <w:lang w:eastAsia="zh-CN"/>
              </w:rPr>
            </w:pPr>
            <w:r>
              <w:rPr>
                <w:b w:val="0"/>
                <w:bCs w:val="0"/>
                <w:spacing w:val="-2"/>
                <w:sz w:val="21"/>
                <w:szCs w:val="21"/>
                <w:u w:val="single"/>
              </w:rPr>
              <w:t>蟑螂屋</w:t>
            </w:r>
          </w:p>
        </w:tc>
        <w:tc>
          <w:tcPr>
            <w:tcW w:w="1956" w:type="pct"/>
          </w:tcPr>
          <w:p w14:paraId="6F77E22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1"/>
                <w:sz w:val="21"/>
                <w:szCs w:val="21"/>
                <w:u w:val="single"/>
              </w:rPr>
              <w:t>蟑螂屋5片/盒</w:t>
            </w:r>
          </w:p>
        </w:tc>
        <w:tc>
          <w:tcPr>
            <w:tcW w:w="592" w:type="pct"/>
          </w:tcPr>
          <w:p w14:paraId="12FB38F2">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z w:val="21"/>
                <w:szCs w:val="21"/>
                <w:u w:val="single"/>
              </w:rPr>
              <w:t>盒</w:t>
            </w:r>
          </w:p>
        </w:tc>
        <w:tc>
          <w:tcPr>
            <w:tcW w:w="1189" w:type="pct"/>
            <w:vAlign w:val="center"/>
          </w:tcPr>
          <w:p w14:paraId="233A4C94">
            <w:pPr>
              <w:widowControl/>
              <w:jc w:val="right"/>
              <w:textAlignment w:val="center"/>
              <w:rPr>
                <w:rFonts w:eastAsia="宋体" w:cs="宋体"/>
                <w:b w:val="0"/>
                <w:bCs w:val="0"/>
                <w:spacing w:val="-3"/>
                <w:szCs w:val="21"/>
                <w:u w:val="single"/>
              </w:rPr>
            </w:pPr>
            <w:r>
              <w:rPr>
                <w:rFonts w:hint="eastAsia" w:ascii="宋体" w:hAnsi="宋体" w:eastAsia="宋体" w:cs="宋体"/>
                <w:b w:val="0"/>
                <w:bCs w:val="0"/>
                <w:snapToGrid w:val="0"/>
                <w:color w:val="000000"/>
                <w:kern w:val="0"/>
                <w:szCs w:val="21"/>
                <w:u w:val="single"/>
                <w:lang w:bidi="ar"/>
              </w:rPr>
              <w:t xml:space="preserve">18.50 </w:t>
            </w:r>
          </w:p>
        </w:tc>
      </w:tr>
      <w:tr w14:paraId="21404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9ABB80B">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34</w:t>
            </w:r>
          </w:p>
        </w:tc>
        <w:tc>
          <w:tcPr>
            <w:tcW w:w="848" w:type="pct"/>
          </w:tcPr>
          <w:p w14:paraId="681FCB78">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地毯</w:t>
            </w:r>
          </w:p>
        </w:tc>
        <w:tc>
          <w:tcPr>
            <w:tcW w:w="1956" w:type="pct"/>
          </w:tcPr>
          <w:p w14:paraId="4173BA63">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红色1.6M*15M</w:t>
            </w:r>
          </w:p>
        </w:tc>
        <w:tc>
          <w:tcPr>
            <w:tcW w:w="592" w:type="pct"/>
          </w:tcPr>
          <w:p w14:paraId="79A2EDD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卷</w:t>
            </w:r>
          </w:p>
        </w:tc>
        <w:tc>
          <w:tcPr>
            <w:tcW w:w="1189" w:type="pct"/>
            <w:vAlign w:val="center"/>
          </w:tcPr>
          <w:p w14:paraId="479B8926">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88.00 </w:t>
            </w:r>
          </w:p>
        </w:tc>
      </w:tr>
      <w:tr w14:paraId="3C949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8C7936E">
            <w:pPr>
              <w:pStyle w:val="4"/>
              <w:widowControl/>
              <w:kinsoku w:val="0"/>
              <w:autoSpaceDE w:val="0"/>
              <w:autoSpaceDN w:val="0"/>
              <w:adjustRightInd w:val="0"/>
              <w:snapToGrid w:val="0"/>
              <w:spacing w:line="360" w:lineRule="auto"/>
              <w:jc w:val="left"/>
              <w:textAlignment w:val="baseline"/>
              <w:rPr>
                <w:b w:val="0"/>
                <w:bCs w:val="0"/>
                <w:spacing w:val="-3"/>
                <w:sz w:val="21"/>
                <w:szCs w:val="21"/>
                <w:u w:val="single"/>
                <w:lang w:eastAsia="zh-CN"/>
              </w:rPr>
            </w:pPr>
            <w:r>
              <w:rPr>
                <w:b w:val="0"/>
                <w:bCs w:val="0"/>
                <w:spacing w:val="-3"/>
                <w:sz w:val="21"/>
                <w:szCs w:val="21"/>
                <w:u w:val="single"/>
              </w:rPr>
              <w:t>3</w:t>
            </w:r>
            <w:r>
              <w:rPr>
                <w:rFonts w:hint="eastAsia"/>
                <w:b w:val="0"/>
                <w:bCs w:val="0"/>
                <w:spacing w:val="-3"/>
                <w:sz w:val="21"/>
                <w:szCs w:val="21"/>
                <w:u w:val="single"/>
                <w:lang w:eastAsia="zh-CN"/>
              </w:rPr>
              <w:t>5</w:t>
            </w:r>
          </w:p>
        </w:tc>
        <w:tc>
          <w:tcPr>
            <w:tcW w:w="848" w:type="pct"/>
          </w:tcPr>
          <w:p w14:paraId="1E626B2B">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2"/>
                <w:sz w:val="21"/>
                <w:szCs w:val="21"/>
                <w:u w:val="single"/>
              </w:rPr>
              <w:t>海绵地拖</w:t>
            </w:r>
          </w:p>
        </w:tc>
        <w:tc>
          <w:tcPr>
            <w:tcW w:w="1956" w:type="pct"/>
          </w:tcPr>
          <w:p w14:paraId="5658B5A3">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pacing w:val="-2"/>
                <w:sz w:val="21"/>
                <w:szCs w:val="21"/>
                <w:u w:val="single"/>
              </w:rPr>
              <w:t>不锈钢收缩杆</w:t>
            </w:r>
          </w:p>
        </w:tc>
        <w:tc>
          <w:tcPr>
            <w:tcW w:w="592" w:type="pct"/>
          </w:tcPr>
          <w:p w14:paraId="033B2022">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b w:val="0"/>
                <w:bCs w:val="0"/>
                <w:sz w:val="21"/>
                <w:szCs w:val="21"/>
                <w:u w:val="single"/>
              </w:rPr>
              <w:t>把</w:t>
            </w:r>
          </w:p>
        </w:tc>
        <w:tc>
          <w:tcPr>
            <w:tcW w:w="1189" w:type="pct"/>
            <w:vAlign w:val="center"/>
          </w:tcPr>
          <w:p w14:paraId="420A9A92">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19.50 </w:t>
            </w:r>
          </w:p>
        </w:tc>
      </w:tr>
      <w:tr w14:paraId="35474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DACD479">
            <w:pPr>
              <w:pStyle w:val="4"/>
              <w:widowControl/>
              <w:kinsoku w:val="0"/>
              <w:autoSpaceDE w:val="0"/>
              <w:autoSpaceDN w:val="0"/>
              <w:adjustRightInd w:val="0"/>
              <w:snapToGrid w:val="0"/>
              <w:spacing w:line="360" w:lineRule="auto"/>
              <w:jc w:val="left"/>
              <w:textAlignment w:val="baseline"/>
              <w:rPr>
                <w:b w:val="0"/>
                <w:bCs w:val="0"/>
                <w:spacing w:val="-3"/>
                <w:sz w:val="21"/>
                <w:szCs w:val="21"/>
                <w:u w:val="single"/>
                <w:lang w:eastAsia="zh-CN"/>
              </w:rPr>
            </w:pPr>
            <w:r>
              <w:rPr>
                <w:b w:val="0"/>
                <w:bCs w:val="0"/>
                <w:spacing w:val="-3"/>
                <w:sz w:val="21"/>
                <w:szCs w:val="21"/>
                <w:u w:val="single"/>
              </w:rPr>
              <w:t>3</w:t>
            </w:r>
            <w:r>
              <w:rPr>
                <w:rFonts w:hint="eastAsia"/>
                <w:b w:val="0"/>
                <w:bCs w:val="0"/>
                <w:spacing w:val="-3"/>
                <w:sz w:val="21"/>
                <w:szCs w:val="21"/>
                <w:u w:val="single"/>
                <w:lang w:eastAsia="zh-CN"/>
              </w:rPr>
              <w:t>6</w:t>
            </w:r>
          </w:p>
        </w:tc>
        <w:tc>
          <w:tcPr>
            <w:tcW w:w="848" w:type="pct"/>
          </w:tcPr>
          <w:p w14:paraId="7E4777E8">
            <w:pPr>
              <w:pStyle w:val="4"/>
              <w:widowControl/>
              <w:kinsoku w:val="0"/>
              <w:autoSpaceDE w:val="0"/>
              <w:autoSpaceDN w:val="0"/>
              <w:adjustRightInd w:val="0"/>
              <w:snapToGrid w:val="0"/>
              <w:spacing w:line="360" w:lineRule="auto"/>
              <w:jc w:val="left"/>
              <w:textAlignment w:val="baseline"/>
              <w:rPr>
                <w:b w:val="0"/>
                <w:bCs w:val="0"/>
                <w:spacing w:val="-2"/>
                <w:sz w:val="21"/>
                <w:szCs w:val="21"/>
                <w:u w:val="single"/>
                <w:lang w:eastAsia="zh-CN"/>
              </w:rPr>
            </w:pPr>
            <w:r>
              <w:rPr>
                <w:b w:val="0"/>
                <w:bCs w:val="0"/>
                <w:spacing w:val="-2"/>
                <w:sz w:val="21"/>
                <w:szCs w:val="21"/>
                <w:u w:val="single"/>
              </w:rPr>
              <w:t>地拖桶</w:t>
            </w:r>
          </w:p>
        </w:tc>
        <w:tc>
          <w:tcPr>
            <w:tcW w:w="1956" w:type="pct"/>
          </w:tcPr>
          <w:p w14:paraId="0F6545AB">
            <w:pPr>
              <w:pStyle w:val="4"/>
              <w:widowControl/>
              <w:kinsoku w:val="0"/>
              <w:autoSpaceDE w:val="0"/>
              <w:autoSpaceDN w:val="0"/>
              <w:adjustRightInd w:val="0"/>
              <w:snapToGrid w:val="0"/>
              <w:spacing w:line="360" w:lineRule="auto"/>
              <w:jc w:val="left"/>
              <w:textAlignment w:val="baseline"/>
              <w:rPr>
                <w:b w:val="0"/>
                <w:bCs w:val="0"/>
                <w:spacing w:val="-1"/>
                <w:sz w:val="21"/>
                <w:szCs w:val="21"/>
                <w:u w:val="single"/>
                <w:lang w:eastAsia="zh-CN"/>
              </w:rPr>
            </w:pPr>
            <w:r>
              <w:rPr>
                <w:b w:val="0"/>
                <w:bCs w:val="0"/>
                <w:spacing w:val="-1"/>
                <w:sz w:val="21"/>
                <w:szCs w:val="21"/>
                <w:u w:val="single"/>
                <w:lang w:eastAsia="zh-CN"/>
              </w:rPr>
              <w:t>产品材质：HDPE:老式</w:t>
            </w:r>
            <w:r>
              <w:rPr>
                <w:b w:val="0"/>
                <w:bCs w:val="0"/>
                <w:spacing w:val="4"/>
                <w:sz w:val="21"/>
                <w:szCs w:val="21"/>
                <w:u w:val="single"/>
                <w:lang w:eastAsia="zh-CN"/>
              </w:rPr>
              <w:t xml:space="preserve"> </w:t>
            </w:r>
            <w:r>
              <w:rPr>
                <w:b w:val="0"/>
                <w:bCs w:val="0"/>
                <w:spacing w:val="-2"/>
                <w:sz w:val="21"/>
                <w:szCs w:val="21"/>
                <w:u w:val="single"/>
                <w:lang w:eastAsia="zh-CN"/>
              </w:rPr>
              <w:t>简易手压拧干</w:t>
            </w:r>
          </w:p>
        </w:tc>
        <w:tc>
          <w:tcPr>
            <w:tcW w:w="592" w:type="pct"/>
          </w:tcPr>
          <w:p w14:paraId="14E4F208">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个</w:t>
            </w:r>
          </w:p>
        </w:tc>
        <w:tc>
          <w:tcPr>
            <w:tcW w:w="1189" w:type="pct"/>
            <w:vAlign w:val="center"/>
          </w:tcPr>
          <w:p w14:paraId="07D7483B">
            <w:pPr>
              <w:widowControl/>
              <w:jc w:val="right"/>
              <w:textAlignment w:val="center"/>
              <w:rPr>
                <w:rFonts w:eastAsia="宋体" w:cs="宋体"/>
                <w:b w:val="0"/>
                <w:bCs w:val="0"/>
                <w:spacing w:val="-4"/>
                <w:szCs w:val="21"/>
                <w:u w:val="single"/>
              </w:rPr>
            </w:pPr>
            <w:r>
              <w:rPr>
                <w:rFonts w:hint="eastAsia" w:ascii="宋体" w:hAnsi="宋体" w:eastAsia="宋体" w:cs="宋体"/>
                <w:b w:val="0"/>
                <w:bCs w:val="0"/>
                <w:snapToGrid w:val="0"/>
                <w:color w:val="000000"/>
                <w:kern w:val="0"/>
                <w:szCs w:val="21"/>
                <w:u w:val="single"/>
                <w:lang w:bidi="ar"/>
              </w:rPr>
              <w:t xml:space="preserve">18.90 </w:t>
            </w:r>
          </w:p>
        </w:tc>
      </w:tr>
      <w:tr w14:paraId="09DE0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94B7C18">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3"/>
                <w:sz w:val="21"/>
                <w:szCs w:val="21"/>
                <w:u w:val="single"/>
              </w:rPr>
              <w:t>3</w:t>
            </w:r>
            <w:r>
              <w:rPr>
                <w:rFonts w:hint="eastAsia"/>
                <w:b w:val="0"/>
                <w:bCs w:val="0"/>
                <w:spacing w:val="-3"/>
                <w:sz w:val="21"/>
                <w:szCs w:val="21"/>
                <w:u w:val="single"/>
                <w:lang w:eastAsia="zh-CN"/>
              </w:rPr>
              <w:t>7</w:t>
            </w:r>
          </w:p>
        </w:tc>
        <w:tc>
          <w:tcPr>
            <w:tcW w:w="848" w:type="pct"/>
          </w:tcPr>
          <w:p w14:paraId="75D1D441">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手套</w:t>
            </w:r>
          </w:p>
        </w:tc>
        <w:tc>
          <w:tcPr>
            <w:tcW w:w="1956" w:type="pct"/>
          </w:tcPr>
          <w:p w14:paraId="5BBCA24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塑料东方红</w:t>
            </w:r>
          </w:p>
        </w:tc>
        <w:tc>
          <w:tcPr>
            <w:tcW w:w="592" w:type="pct"/>
          </w:tcPr>
          <w:p w14:paraId="5E4F580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对</w:t>
            </w:r>
          </w:p>
        </w:tc>
        <w:tc>
          <w:tcPr>
            <w:tcW w:w="1189" w:type="pct"/>
            <w:vAlign w:val="center"/>
          </w:tcPr>
          <w:p w14:paraId="5D33F055">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6.50 </w:t>
            </w:r>
          </w:p>
        </w:tc>
      </w:tr>
      <w:tr w14:paraId="5D0D19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2B8939E">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3"/>
                <w:sz w:val="21"/>
                <w:szCs w:val="21"/>
                <w:u w:val="single"/>
              </w:rPr>
              <w:t>3</w:t>
            </w:r>
            <w:r>
              <w:rPr>
                <w:rFonts w:hint="eastAsia"/>
                <w:b w:val="0"/>
                <w:bCs w:val="0"/>
                <w:spacing w:val="-3"/>
                <w:sz w:val="21"/>
                <w:szCs w:val="21"/>
                <w:u w:val="single"/>
                <w:lang w:eastAsia="zh-CN"/>
              </w:rPr>
              <w:t>8</w:t>
            </w:r>
          </w:p>
        </w:tc>
        <w:tc>
          <w:tcPr>
            <w:tcW w:w="848" w:type="pct"/>
          </w:tcPr>
          <w:p w14:paraId="0D02258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洗衣液</w:t>
            </w:r>
          </w:p>
        </w:tc>
        <w:tc>
          <w:tcPr>
            <w:tcW w:w="1956" w:type="pct"/>
          </w:tcPr>
          <w:p w14:paraId="28A2864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3kg/瓶</w:t>
            </w:r>
          </w:p>
        </w:tc>
        <w:tc>
          <w:tcPr>
            <w:tcW w:w="592" w:type="pct"/>
          </w:tcPr>
          <w:p w14:paraId="3A02DFEF">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瓶</w:t>
            </w:r>
          </w:p>
        </w:tc>
        <w:tc>
          <w:tcPr>
            <w:tcW w:w="1189" w:type="pct"/>
            <w:vAlign w:val="center"/>
          </w:tcPr>
          <w:p w14:paraId="6781DBCB">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28.90 </w:t>
            </w:r>
          </w:p>
        </w:tc>
      </w:tr>
      <w:tr w14:paraId="6E80E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4DCA8DB8">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3"/>
                <w:sz w:val="21"/>
                <w:szCs w:val="21"/>
                <w:u w:val="single"/>
              </w:rPr>
              <w:t>3</w:t>
            </w:r>
            <w:r>
              <w:rPr>
                <w:rFonts w:hint="eastAsia"/>
                <w:b w:val="0"/>
                <w:bCs w:val="0"/>
                <w:spacing w:val="-3"/>
                <w:sz w:val="21"/>
                <w:szCs w:val="21"/>
                <w:u w:val="single"/>
                <w:lang w:eastAsia="zh-CN"/>
              </w:rPr>
              <w:t>9</w:t>
            </w:r>
          </w:p>
        </w:tc>
        <w:tc>
          <w:tcPr>
            <w:tcW w:w="848" w:type="pct"/>
          </w:tcPr>
          <w:p w14:paraId="72A8E776">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洗衣槽清洁剂</w:t>
            </w:r>
          </w:p>
        </w:tc>
        <w:tc>
          <w:tcPr>
            <w:tcW w:w="1956" w:type="pct"/>
          </w:tcPr>
          <w:p w14:paraId="6FA31768">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1"/>
                <w:sz w:val="21"/>
                <w:szCs w:val="21"/>
                <w:u w:val="single"/>
                <w:lang w:eastAsia="zh-CN"/>
              </w:rPr>
              <w:t>洗衣机槽清洗剂薰衣草</w:t>
            </w:r>
            <w:r>
              <w:rPr>
                <w:b w:val="0"/>
                <w:bCs w:val="0"/>
                <w:spacing w:val="3"/>
                <w:sz w:val="21"/>
                <w:szCs w:val="21"/>
                <w:u w:val="single"/>
                <w:lang w:eastAsia="zh-CN"/>
              </w:rPr>
              <w:t xml:space="preserve"> </w:t>
            </w:r>
            <w:r>
              <w:rPr>
                <w:b w:val="0"/>
                <w:bCs w:val="0"/>
                <w:spacing w:val="-2"/>
                <w:sz w:val="21"/>
                <w:szCs w:val="21"/>
                <w:u w:val="single"/>
                <w:lang w:eastAsia="zh-CN"/>
              </w:rPr>
              <w:t>香300g</w:t>
            </w:r>
          </w:p>
        </w:tc>
        <w:tc>
          <w:tcPr>
            <w:tcW w:w="592" w:type="pct"/>
          </w:tcPr>
          <w:p w14:paraId="75496AF8">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袋</w:t>
            </w:r>
          </w:p>
        </w:tc>
        <w:tc>
          <w:tcPr>
            <w:tcW w:w="1189" w:type="pct"/>
            <w:vAlign w:val="center"/>
          </w:tcPr>
          <w:p w14:paraId="7FA93178">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16.50 </w:t>
            </w:r>
          </w:p>
        </w:tc>
      </w:tr>
      <w:tr w14:paraId="67D4E2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4E1A4035">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40</w:t>
            </w:r>
          </w:p>
        </w:tc>
        <w:tc>
          <w:tcPr>
            <w:tcW w:w="848" w:type="pct"/>
          </w:tcPr>
          <w:p w14:paraId="61E1FB1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面巾纸</w:t>
            </w:r>
          </w:p>
        </w:tc>
        <w:tc>
          <w:tcPr>
            <w:tcW w:w="1956" w:type="pct"/>
          </w:tcPr>
          <w:p w14:paraId="6809C0BC">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3层1</w:t>
            </w:r>
            <w:r>
              <w:rPr>
                <w:rFonts w:hint="eastAsia"/>
                <w:b w:val="0"/>
                <w:bCs w:val="0"/>
                <w:spacing w:val="-1"/>
                <w:sz w:val="21"/>
                <w:szCs w:val="21"/>
                <w:u w:val="single"/>
                <w:lang w:eastAsia="zh-CN"/>
              </w:rPr>
              <w:t>2</w:t>
            </w:r>
            <w:r>
              <w:rPr>
                <w:b w:val="0"/>
                <w:bCs w:val="0"/>
                <w:spacing w:val="-1"/>
                <w:sz w:val="21"/>
                <w:szCs w:val="21"/>
                <w:u w:val="single"/>
              </w:rPr>
              <w:t>0抽软抽*</w:t>
            </w:r>
            <w:r>
              <w:rPr>
                <w:rFonts w:hint="eastAsia"/>
                <w:b w:val="0"/>
                <w:bCs w:val="0"/>
                <w:spacing w:val="-1"/>
                <w:sz w:val="21"/>
                <w:szCs w:val="21"/>
                <w:u w:val="single"/>
                <w:lang w:eastAsia="zh-CN"/>
              </w:rPr>
              <w:t>10</w:t>
            </w:r>
            <w:r>
              <w:rPr>
                <w:b w:val="0"/>
                <w:bCs w:val="0"/>
                <w:spacing w:val="-1"/>
                <w:sz w:val="21"/>
                <w:szCs w:val="21"/>
                <w:u w:val="single"/>
              </w:rPr>
              <w:t>包</w:t>
            </w:r>
            <w:r>
              <w:rPr>
                <w:b w:val="0"/>
                <w:bCs w:val="0"/>
                <w:spacing w:val="4"/>
                <w:sz w:val="21"/>
                <w:szCs w:val="21"/>
                <w:u w:val="single"/>
              </w:rPr>
              <w:t>(</w:t>
            </w:r>
            <w:r>
              <w:rPr>
                <w:rFonts w:hint="eastAsia"/>
                <w:b w:val="0"/>
                <w:bCs w:val="0"/>
                <w:spacing w:val="4"/>
                <w:sz w:val="21"/>
                <w:szCs w:val="21"/>
                <w:u w:val="single"/>
                <w:lang w:eastAsia="zh-CN"/>
              </w:rPr>
              <w:t>S码</w:t>
            </w:r>
            <w:r>
              <w:rPr>
                <w:b w:val="0"/>
                <w:bCs w:val="0"/>
                <w:spacing w:val="4"/>
                <w:sz w:val="21"/>
                <w:szCs w:val="21"/>
                <w:u w:val="single"/>
              </w:rPr>
              <w:t>)</w:t>
            </w:r>
          </w:p>
        </w:tc>
        <w:tc>
          <w:tcPr>
            <w:tcW w:w="592" w:type="pct"/>
          </w:tcPr>
          <w:p w14:paraId="06D1DF82">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包</w:t>
            </w:r>
          </w:p>
        </w:tc>
        <w:tc>
          <w:tcPr>
            <w:tcW w:w="1189" w:type="pct"/>
            <w:vAlign w:val="center"/>
          </w:tcPr>
          <w:p w14:paraId="5682103A">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19.80 </w:t>
            </w:r>
          </w:p>
        </w:tc>
      </w:tr>
      <w:tr w14:paraId="42255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6D69A4CB">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41</w:t>
            </w:r>
          </w:p>
        </w:tc>
        <w:tc>
          <w:tcPr>
            <w:tcW w:w="848" w:type="pct"/>
          </w:tcPr>
          <w:p w14:paraId="222ED4D5">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手帕纸</w:t>
            </w:r>
          </w:p>
        </w:tc>
        <w:tc>
          <w:tcPr>
            <w:tcW w:w="1956" w:type="pct"/>
          </w:tcPr>
          <w:p w14:paraId="0291280B">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4层36包/袋</w:t>
            </w:r>
          </w:p>
        </w:tc>
        <w:tc>
          <w:tcPr>
            <w:tcW w:w="592" w:type="pct"/>
          </w:tcPr>
          <w:p w14:paraId="2ADE7A94">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袋</w:t>
            </w:r>
          </w:p>
        </w:tc>
        <w:tc>
          <w:tcPr>
            <w:tcW w:w="1189" w:type="pct"/>
            <w:vAlign w:val="center"/>
          </w:tcPr>
          <w:p w14:paraId="66B0564E">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18.50 </w:t>
            </w:r>
          </w:p>
        </w:tc>
      </w:tr>
      <w:tr w14:paraId="5AFF79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E5AEDAC">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42</w:t>
            </w:r>
          </w:p>
        </w:tc>
        <w:tc>
          <w:tcPr>
            <w:tcW w:w="848" w:type="pct"/>
          </w:tcPr>
          <w:p w14:paraId="7E8B59D2">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固体清香剂</w:t>
            </w:r>
          </w:p>
        </w:tc>
        <w:tc>
          <w:tcPr>
            <w:tcW w:w="1956" w:type="pct"/>
          </w:tcPr>
          <w:p w14:paraId="28980916">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1"/>
                <w:sz w:val="21"/>
                <w:szCs w:val="21"/>
                <w:u w:val="single"/>
                <w:lang w:eastAsia="zh-CN"/>
              </w:rPr>
              <w:t>家用固体芳香剂清新</w:t>
            </w:r>
            <w:r>
              <w:rPr>
                <w:b w:val="0"/>
                <w:bCs w:val="0"/>
                <w:sz w:val="21"/>
                <w:szCs w:val="21"/>
                <w:u w:val="single"/>
                <w:lang w:eastAsia="zh-CN"/>
              </w:rPr>
              <w:t xml:space="preserve"> </w:t>
            </w:r>
            <w:r>
              <w:rPr>
                <w:b w:val="0"/>
                <w:bCs w:val="0"/>
                <w:spacing w:val="-1"/>
                <w:sz w:val="21"/>
                <w:szCs w:val="21"/>
                <w:u w:val="single"/>
                <w:lang w:eastAsia="zh-CN"/>
              </w:rPr>
              <w:t>柠檬145g</w:t>
            </w:r>
          </w:p>
        </w:tc>
        <w:tc>
          <w:tcPr>
            <w:tcW w:w="592" w:type="pct"/>
          </w:tcPr>
          <w:p w14:paraId="45CDC74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个</w:t>
            </w:r>
          </w:p>
        </w:tc>
        <w:tc>
          <w:tcPr>
            <w:tcW w:w="1189" w:type="pct"/>
            <w:vAlign w:val="center"/>
          </w:tcPr>
          <w:p w14:paraId="0D9E3BF0">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5.00 </w:t>
            </w:r>
          </w:p>
        </w:tc>
      </w:tr>
      <w:tr w14:paraId="74FD1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21291827">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2"/>
                <w:sz w:val="21"/>
                <w:szCs w:val="21"/>
                <w:u w:val="single"/>
              </w:rPr>
              <w:t>4</w:t>
            </w:r>
            <w:r>
              <w:rPr>
                <w:rFonts w:hint="eastAsia"/>
                <w:b w:val="0"/>
                <w:bCs w:val="0"/>
                <w:spacing w:val="-2"/>
                <w:sz w:val="21"/>
                <w:szCs w:val="21"/>
                <w:u w:val="single"/>
                <w:lang w:eastAsia="zh-CN"/>
              </w:rPr>
              <w:t>3</w:t>
            </w:r>
          </w:p>
        </w:tc>
        <w:tc>
          <w:tcPr>
            <w:tcW w:w="848" w:type="pct"/>
          </w:tcPr>
          <w:p w14:paraId="72261AF1">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电梯地毯</w:t>
            </w:r>
          </w:p>
        </w:tc>
        <w:tc>
          <w:tcPr>
            <w:tcW w:w="1956" w:type="pct"/>
          </w:tcPr>
          <w:p w14:paraId="703F3C5E">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160CM*160</w:t>
            </w:r>
            <w:r>
              <w:rPr>
                <w:rFonts w:hint="eastAsia"/>
                <w:b w:val="0"/>
                <w:bCs w:val="0"/>
                <w:spacing w:val="-2"/>
                <w:sz w:val="21"/>
                <w:szCs w:val="21"/>
                <w:u w:val="single"/>
                <w:lang w:val="en-US" w:eastAsia="zh-CN"/>
              </w:rPr>
              <w:t>C</w:t>
            </w:r>
            <w:r>
              <w:rPr>
                <w:b w:val="0"/>
                <w:bCs w:val="0"/>
                <w:spacing w:val="-2"/>
                <w:sz w:val="21"/>
                <w:szCs w:val="21"/>
                <w:u w:val="single"/>
              </w:rPr>
              <w:t>M</w:t>
            </w:r>
          </w:p>
        </w:tc>
        <w:tc>
          <w:tcPr>
            <w:tcW w:w="592" w:type="pct"/>
          </w:tcPr>
          <w:p w14:paraId="46CC5779">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块</w:t>
            </w:r>
          </w:p>
        </w:tc>
        <w:tc>
          <w:tcPr>
            <w:tcW w:w="1189" w:type="pct"/>
            <w:vAlign w:val="center"/>
          </w:tcPr>
          <w:p w14:paraId="39CD0BC1">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95.60 </w:t>
            </w:r>
          </w:p>
        </w:tc>
      </w:tr>
      <w:tr w14:paraId="7F9B23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5DDFBE75">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2"/>
                <w:sz w:val="21"/>
                <w:szCs w:val="21"/>
                <w:u w:val="single"/>
              </w:rPr>
              <w:t>4</w:t>
            </w:r>
            <w:r>
              <w:rPr>
                <w:rFonts w:hint="eastAsia"/>
                <w:b w:val="0"/>
                <w:bCs w:val="0"/>
                <w:spacing w:val="-2"/>
                <w:sz w:val="21"/>
                <w:szCs w:val="21"/>
                <w:u w:val="single"/>
                <w:lang w:eastAsia="zh-CN"/>
              </w:rPr>
              <w:t>4</w:t>
            </w:r>
          </w:p>
        </w:tc>
        <w:tc>
          <w:tcPr>
            <w:tcW w:w="848" w:type="pct"/>
          </w:tcPr>
          <w:p w14:paraId="5D95F1F0">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旅行套装</w:t>
            </w:r>
          </w:p>
        </w:tc>
        <w:tc>
          <w:tcPr>
            <w:tcW w:w="1956" w:type="pct"/>
          </w:tcPr>
          <w:p w14:paraId="2A04C47F">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1"/>
                <w:sz w:val="21"/>
                <w:szCs w:val="21"/>
                <w:u w:val="single"/>
                <w:lang w:eastAsia="zh-CN"/>
              </w:rPr>
              <w:t>牙</w:t>
            </w:r>
            <w:r>
              <w:rPr>
                <w:rFonts w:hint="eastAsia"/>
                <w:b w:val="0"/>
                <w:bCs w:val="0"/>
                <w:spacing w:val="-1"/>
                <w:sz w:val="21"/>
                <w:szCs w:val="21"/>
                <w:u w:val="single"/>
                <w:lang w:val="en-US" w:eastAsia="zh-CN"/>
              </w:rPr>
              <w:t>膏</w:t>
            </w:r>
            <w:r>
              <w:rPr>
                <w:b w:val="0"/>
                <w:bCs w:val="0"/>
                <w:spacing w:val="-1"/>
                <w:sz w:val="21"/>
                <w:szCs w:val="21"/>
                <w:u w:val="single"/>
                <w:lang w:eastAsia="zh-CN"/>
              </w:rPr>
              <w:t>、牙刷、毛巾、沐浴露、洗发水、梳子</w:t>
            </w:r>
          </w:p>
        </w:tc>
        <w:tc>
          <w:tcPr>
            <w:tcW w:w="592" w:type="pct"/>
          </w:tcPr>
          <w:p w14:paraId="2DB44E1E">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套</w:t>
            </w:r>
          </w:p>
        </w:tc>
        <w:tc>
          <w:tcPr>
            <w:tcW w:w="1189" w:type="pct"/>
            <w:vAlign w:val="center"/>
          </w:tcPr>
          <w:p w14:paraId="2D9801D5">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28.70 </w:t>
            </w:r>
          </w:p>
        </w:tc>
      </w:tr>
      <w:tr w14:paraId="661335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080E06FD">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b w:val="0"/>
                <w:bCs w:val="0"/>
                <w:spacing w:val="-2"/>
                <w:sz w:val="21"/>
                <w:szCs w:val="21"/>
                <w:u w:val="single"/>
              </w:rPr>
              <w:t>4</w:t>
            </w:r>
            <w:r>
              <w:rPr>
                <w:rFonts w:hint="eastAsia"/>
                <w:b w:val="0"/>
                <w:bCs w:val="0"/>
                <w:spacing w:val="-2"/>
                <w:sz w:val="21"/>
                <w:szCs w:val="21"/>
                <w:u w:val="single"/>
                <w:lang w:eastAsia="zh-CN"/>
              </w:rPr>
              <w:t>5</w:t>
            </w:r>
          </w:p>
        </w:tc>
        <w:tc>
          <w:tcPr>
            <w:tcW w:w="848" w:type="pct"/>
          </w:tcPr>
          <w:p w14:paraId="600132A6">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2"/>
                <w:sz w:val="21"/>
                <w:szCs w:val="21"/>
                <w:u w:val="single"/>
              </w:rPr>
              <w:t>镜子</w:t>
            </w:r>
          </w:p>
        </w:tc>
        <w:tc>
          <w:tcPr>
            <w:tcW w:w="1956" w:type="pct"/>
          </w:tcPr>
          <w:p w14:paraId="133E9AF9">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pacing w:val="-1"/>
                <w:sz w:val="21"/>
                <w:szCs w:val="21"/>
                <w:u w:val="single"/>
              </w:rPr>
              <w:t>238*168*25mm</w:t>
            </w:r>
          </w:p>
        </w:tc>
        <w:tc>
          <w:tcPr>
            <w:tcW w:w="592" w:type="pct"/>
          </w:tcPr>
          <w:p w14:paraId="5A6ED8C3">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b w:val="0"/>
                <w:bCs w:val="0"/>
                <w:sz w:val="21"/>
                <w:szCs w:val="21"/>
                <w:u w:val="single"/>
              </w:rPr>
              <w:t>面</w:t>
            </w:r>
          </w:p>
        </w:tc>
        <w:tc>
          <w:tcPr>
            <w:tcW w:w="1189" w:type="pct"/>
            <w:vAlign w:val="center"/>
          </w:tcPr>
          <w:p w14:paraId="596B06E5">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20.00 </w:t>
            </w:r>
          </w:p>
        </w:tc>
      </w:tr>
      <w:tr w14:paraId="0C238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74525B45">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46</w:t>
            </w:r>
          </w:p>
        </w:tc>
        <w:tc>
          <w:tcPr>
            <w:tcW w:w="848" w:type="pct"/>
          </w:tcPr>
          <w:p w14:paraId="6E088B9A">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rFonts w:hint="eastAsia"/>
                <w:b w:val="0"/>
                <w:bCs w:val="0"/>
                <w:spacing w:val="-2"/>
                <w:sz w:val="21"/>
                <w:szCs w:val="21"/>
                <w:u w:val="single"/>
                <w:lang w:eastAsia="zh-CN"/>
              </w:rPr>
              <w:t>免洗平板拖把</w:t>
            </w:r>
          </w:p>
        </w:tc>
        <w:tc>
          <w:tcPr>
            <w:tcW w:w="1956" w:type="pct"/>
          </w:tcPr>
          <w:p w14:paraId="7B165B1B">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长度36cm，超细纤维，拖杆不锈钢，360度旋转，2块拖布</w:t>
            </w:r>
          </w:p>
        </w:tc>
        <w:tc>
          <w:tcPr>
            <w:tcW w:w="592" w:type="pct"/>
          </w:tcPr>
          <w:p w14:paraId="221E6705">
            <w:pPr>
              <w:pStyle w:val="4"/>
              <w:widowControl/>
              <w:kinsoku w:val="0"/>
              <w:autoSpaceDE w:val="0"/>
              <w:autoSpaceDN w:val="0"/>
              <w:adjustRightInd w:val="0"/>
              <w:snapToGrid w:val="0"/>
              <w:spacing w:line="360" w:lineRule="auto"/>
              <w:jc w:val="left"/>
              <w:textAlignment w:val="baseline"/>
              <w:rPr>
                <w:b w:val="0"/>
                <w:bCs w:val="0"/>
                <w:sz w:val="21"/>
                <w:szCs w:val="21"/>
                <w:u w:val="single"/>
              </w:rPr>
            </w:pPr>
            <w:r>
              <w:rPr>
                <w:rFonts w:hint="eastAsia"/>
                <w:b w:val="0"/>
                <w:bCs w:val="0"/>
                <w:sz w:val="21"/>
                <w:szCs w:val="21"/>
                <w:u w:val="single"/>
                <w:lang w:eastAsia="zh-CN"/>
              </w:rPr>
              <w:t>个</w:t>
            </w:r>
          </w:p>
        </w:tc>
        <w:tc>
          <w:tcPr>
            <w:tcW w:w="1189" w:type="pct"/>
            <w:vAlign w:val="center"/>
          </w:tcPr>
          <w:p w14:paraId="21B181D2">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24.60 </w:t>
            </w:r>
          </w:p>
        </w:tc>
      </w:tr>
      <w:tr w14:paraId="60BBED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tcPr>
          <w:p w14:paraId="11324817">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47</w:t>
            </w:r>
          </w:p>
        </w:tc>
        <w:tc>
          <w:tcPr>
            <w:tcW w:w="848" w:type="pct"/>
          </w:tcPr>
          <w:p w14:paraId="7E2A96D7">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桌面迷你小扫把套装</w:t>
            </w:r>
          </w:p>
        </w:tc>
        <w:tc>
          <w:tcPr>
            <w:tcW w:w="1956" w:type="pct"/>
          </w:tcPr>
          <w:p w14:paraId="4CAECAF7">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PP+TPR材质,簸箕和扫把嵌入式收纳</w:t>
            </w:r>
          </w:p>
        </w:tc>
        <w:tc>
          <w:tcPr>
            <w:tcW w:w="592" w:type="pct"/>
          </w:tcPr>
          <w:p w14:paraId="46FCC66C">
            <w:pPr>
              <w:pStyle w:val="4"/>
              <w:widowControl/>
              <w:kinsoku w:val="0"/>
              <w:autoSpaceDE w:val="0"/>
              <w:autoSpaceDN w:val="0"/>
              <w:adjustRightInd w:val="0"/>
              <w:snapToGrid w:val="0"/>
              <w:spacing w:line="360" w:lineRule="auto"/>
              <w:jc w:val="left"/>
              <w:textAlignment w:val="baseline"/>
              <w:rPr>
                <w:b w:val="0"/>
                <w:bCs w:val="0"/>
                <w:sz w:val="21"/>
                <w:szCs w:val="21"/>
                <w:u w:val="single"/>
                <w:lang w:eastAsia="zh-CN"/>
              </w:rPr>
            </w:pPr>
            <w:r>
              <w:rPr>
                <w:rFonts w:hint="eastAsia"/>
                <w:b w:val="0"/>
                <w:bCs w:val="0"/>
                <w:sz w:val="21"/>
                <w:szCs w:val="21"/>
                <w:u w:val="single"/>
                <w:lang w:eastAsia="zh-CN"/>
              </w:rPr>
              <w:t>套</w:t>
            </w:r>
          </w:p>
        </w:tc>
        <w:tc>
          <w:tcPr>
            <w:tcW w:w="1189" w:type="pct"/>
            <w:vAlign w:val="center"/>
          </w:tcPr>
          <w:p w14:paraId="2FB9B713">
            <w:pPr>
              <w:widowControl/>
              <w:jc w:val="right"/>
              <w:textAlignment w:val="center"/>
              <w:rPr>
                <w:rFonts w:eastAsia="宋体" w:cs="宋体"/>
                <w:b w:val="0"/>
                <w:bCs w:val="0"/>
                <w:szCs w:val="21"/>
                <w:u w:val="single"/>
              </w:rPr>
            </w:pPr>
            <w:r>
              <w:rPr>
                <w:rFonts w:hint="eastAsia" w:ascii="宋体" w:hAnsi="宋体" w:eastAsia="宋体" w:cs="宋体"/>
                <w:b w:val="0"/>
                <w:bCs w:val="0"/>
                <w:snapToGrid w:val="0"/>
                <w:color w:val="000000"/>
                <w:kern w:val="0"/>
                <w:szCs w:val="21"/>
                <w:u w:val="single"/>
                <w:lang w:bidi="ar"/>
              </w:rPr>
              <w:t xml:space="preserve">6.00 </w:t>
            </w:r>
          </w:p>
        </w:tc>
      </w:tr>
      <w:tr w14:paraId="1C084C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1533D1BB">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z w:val="21"/>
                <w:szCs w:val="21"/>
                <w:u w:val="single"/>
                <w:lang w:eastAsia="zh-CN"/>
              </w:rPr>
              <w:t>48</w:t>
            </w:r>
          </w:p>
        </w:tc>
        <w:tc>
          <w:tcPr>
            <w:tcW w:w="848" w:type="pct"/>
            <w:shd w:val="clear" w:color="auto" w:fill="auto"/>
          </w:tcPr>
          <w:p w14:paraId="56A06C45">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pacing w:val="-2"/>
                <w:sz w:val="21"/>
                <w:szCs w:val="21"/>
                <w:u w:val="single"/>
                <w:lang w:eastAsia="zh-CN"/>
              </w:rPr>
              <w:t>养殖专用盐</w:t>
            </w:r>
          </w:p>
        </w:tc>
        <w:tc>
          <w:tcPr>
            <w:tcW w:w="1956" w:type="pct"/>
            <w:shd w:val="clear" w:color="auto" w:fill="auto"/>
          </w:tcPr>
          <w:p w14:paraId="004AD278">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pacing w:val="-1"/>
                <w:sz w:val="21"/>
                <w:szCs w:val="21"/>
                <w:u w:val="single"/>
                <w:lang w:eastAsia="zh-CN"/>
              </w:rPr>
              <w:t>50kg/袋</w:t>
            </w:r>
          </w:p>
        </w:tc>
        <w:tc>
          <w:tcPr>
            <w:tcW w:w="592" w:type="pct"/>
            <w:shd w:val="clear" w:color="auto" w:fill="auto"/>
          </w:tcPr>
          <w:p w14:paraId="5E432172">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z w:val="21"/>
                <w:szCs w:val="21"/>
                <w:u w:val="single"/>
                <w:lang w:eastAsia="zh-CN"/>
              </w:rPr>
              <w:t>袋</w:t>
            </w:r>
          </w:p>
        </w:tc>
        <w:tc>
          <w:tcPr>
            <w:tcW w:w="1189" w:type="pct"/>
            <w:shd w:val="clear" w:color="auto" w:fill="auto"/>
            <w:vAlign w:val="center"/>
          </w:tcPr>
          <w:p w14:paraId="6378509E">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150.00 </w:t>
            </w:r>
          </w:p>
        </w:tc>
      </w:tr>
      <w:tr w14:paraId="70327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2AE43C48">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z w:val="21"/>
                <w:szCs w:val="21"/>
                <w:u w:val="single"/>
                <w:lang w:eastAsia="zh-CN"/>
              </w:rPr>
              <w:t>49</w:t>
            </w:r>
          </w:p>
        </w:tc>
        <w:tc>
          <w:tcPr>
            <w:tcW w:w="848" w:type="pct"/>
            <w:shd w:val="clear" w:color="auto" w:fill="auto"/>
          </w:tcPr>
          <w:p w14:paraId="3B4148FF">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pacing w:val="-2"/>
                <w:sz w:val="21"/>
                <w:szCs w:val="21"/>
                <w:u w:val="single"/>
                <w:lang w:eastAsia="zh-CN"/>
              </w:rPr>
              <w:t>鱼池消毒杀菌粉</w:t>
            </w:r>
          </w:p>
        </w:tc>
        <w:tc>
          <w:tcPr>
            <w:tcW w:w="1956" w:type="pct"/>
            <w:shd w:val="clear" w:color="auto" w:fill="auto"/>
          </w:tcPr>
          <w:p w14:paraId="55BCF94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pacing w:val="-1"/>
                <w:sz w:val="21"/>
                <w:szCs w:val="21"/>
                <w:u w:val="single"/>
                <w:lang w:eastAsia="zh-CN"/>
              </w:rPr>
              <w:t>200g/瓶</w:t>
            </w:r>
          </w:p>
        </w:tc>
        <w:tc>
          <w:tcPr>
            <w:tcW w:w="592" w:type="pct"/>
            <w:shd w:val="clear" w:color="auto" w:fill="auto"/>
          </w:tcPr>
          <w:p w14:paraId="6680A712">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z w:val="21"/>
                <w:szCs w:val="21"/>
                <w:u w:val="single"/>
                <w:lang w:eastAsia="zh-CN"/>
              </w:rPr>
              <w:t>瓶</w:t>
            </w:r>
          </w:p>
        </w:tc>
        <w:tc>
          <w:tcPr>
            <w:tcW w:w="1189" w:type="pct"/>
            <w:shd w:val="clear" w:color="auto" w:fill="auto"/>
            <w:vAlign w:val="center"/>
          </w:tcPr>
          <w:p w14:paraId="445FE0C6">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105.00 </w:t>
            </w:r>
          </w:p>
        </w:tc>
      </w:tr>
      <w:tr w14:paraId="631B83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13" w:type="pct"/>
            <w:shd w:val="clear" w:color="auto" w:fill="auto"/>
          </w:tcPr>
          <w:p w14:paraId="272B695A">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lang w:eastAsia="zh-CN"/>
              </w:rPr>
            </w:pPr>
            <w:r>
              <w:rPr>
                <w:rFonts w:hint="eastAsia"/>
                <w:b w:val="0"/>
                <w:bCs w:val="0"/>
                <w:snapToGrid w:val="0"/>
                <w:color w:val="000000"/>
                <w:kern w:val="0"/>
                <w:sz w:val="21"/>
                <w:szCs w:val="21"/>
                <w:u w:val="single"/>
                <w:lang w:eastAsia="zh-CN"/>
              </w:rPr>
              <w:t>50</w:t>
            </w:r>
          </w:p>
        </w:tc>
        <w:tc>
          <w:tcPr>
            <w:tcW w:w="848" w:type="pct"/>
            <w:shd w:val="clear" w:color="auto" w:fill="auto"/>
          </w:tcPr>
          <w:p w14:paraId="29B7995B">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pacing w:val="-2"/>
                <w:sz w:val="21"/>
                <w:szCs w:val="21"/>
                <w:u w:val="single"/>
                <w:lang w:eastAsia="zh-CN"/>
              </w:rPr>
              <w:t>鱼饲料</w:t>
            </w:r>
          </w:p>
        </w:tc>
        <w:tc>
          <w:tcPr>
            <w:tcW w:w="1956" w:type="pct"/>
            <w:shd w:val="clear" w:color="auto" w:fill="auto"/>
          </w:tcPr>
          <w:p w14:paraId="3649EEB2">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pacing w:val="-1"/>
                <w:sz w:val="21"/>
                <w:szCs w:val="21"/>
                <w:u w:val="single"/>
                <w:lang w:eastAsia="zh-CN"/>
              </w:rPr>
              <w:t>20kg/袋</w:t>
            </w:r>
          </w:p>
        </w:tc>
        <w:tc>
          <w:tcPr>
            <w:tcW w:w="592" w:type="pct"/>
            <w:shd w:val="clear" w:color="auto" w:fill="auto"/>
          </w:tcPr>
          <w:p w14:paraId="3F271B0E">
            <w:pPr>
              <w:pStyle w:val="4"/>
              <w:widowControl/>
              <w:kinsoku w:val="0"/>
              <w:autoSpaceDE w:val="0"/>
              <w:autoSpaceDN w:val="0"/>
              <w:adjustRightInd w:val="0"/>
              <w:snapToGrid w:val="0"/>
              <w:spacing w:line="360" w:lineRule="auto"/>
              <w:jc w:val="left"/>
              <w:textAlignment w:val="baseline"/>
              <w:rPr>
                <w:b w:val="0"/>
                <w:bCs w:val="0"/>
                <w:snapToGrid w:val="0"/>
                <w:color w:val="000000"/>
                <w:kern w:val="0"/>
                <w:sz w:val="21"/>
                <w:szCs w:val="21"/>
                <w:u w:val="single"/>
              </w:rPr>
            </w:pPr>
            <w:r>
              <w:rPr>
                <w:rFonts w:hint="eastAsia"/>
                <w:b w:val="0"/>
                <w:bCs w:val="0"/>
                <w:sz w:val="21"/>
                <w:szCs w:val="21"/>
                <w:u w:val="single"/>
                <w:lang w:eastAsia="zh-CN"/>
              </w:rPr>
              <w:t>袋</w:t>
            </w:r>
          </w:p>
        </w:tc>
        <w:tc>
          <w:tcPr>
            <w:tcW w:w="1189" w:type="pct"/>
            <w:shd w:val="clear" w:color="auto" w:fill="auto"/>
            <w:vAlign w:val="center"/>
          </w:tcPr>
          <w:p w14:paraId="03A9972C">
            <w:pPr>
              <w:widowControl/>
              <w:jc w:val="right"/>
              <w:textAlignment w:val="center"/>
              <w:rPr>
                <w:rFonts w:ascii="宋体" w:hAnsi="宋体" w:eastAsia="宋体" w:cs="宋体"/>
                <w:b w:val="0"/>
                <w:bCs w:val="0"/>
                <w:snapToGrid w:val="0"/>
                <w:color w:val="000000"/>
                <w:kern w:val="0"/>
                <w:szCs w:val="21"/>
                <w:u w:val="single"/>
                <w:lang w:eastAsia="en-US"/>
              </w:rPr>
            </w:pPr>
            <w:r>
              <w:rPr>
                <w:rFonts w:hint="eastAsia" w:ascii="宋体" w:hAnsi="宋体" w:eastAsia="宋体" w:cs="宋体"/>
                <w:b w:val="0"/>
                <w:bCs w:val="0"/>
                <w:snapToGrid w:val="0"/>
                <w:color w:val="000000"/>
                <w:kern w:val="0"/>
                <w:szCs w:val="21"/>
                <w:u w:val="single"/>
                <w:lang w:bidi="ar"/>
              </w:rPr>
              <w:t xml:space="preserve">295.00 </w:t>
            </w:r>
          </w:p>
        </w:tc>
      </w:tr>
    </w:tbl>
    <w:p w14:paraId="20C35056">
      <w:pPr>
        <w:spacing w:line="360" w:lineRule="auto"/>
        <w:rPr>
          <w:rFonts w:ascii="宋体" w:hAnsi="宋体" w:cs="宋体"/>
        </w:rPr>
      </w:pPr>
    </w:p>
    <w:p w14:paraId="400E0D76">
      <w:pPr>
        <w:numPr>
          <w:ilvl w:val="0"/>
          <w:numId w:val="1"/>
        </w:numPr>
        <w:spacing w:line="360" w:lineRule="auto"/>
        <w:ind w:firstLine="0"/>
        <w:outlineLvl w:val="1"/>
        <w:rPr>
          <w:b/>
          <w:bCs/>
        </w:rPr>
      </w:pPr>
      <w:bookmarkStart w:id="14" w:name="_Toc771"/>
      <w:r>
        <w:rPr>
          <w:b/>
          <w:bCs/>
        </w:rPr>
        <w:t>相关报价要求及说明</w:t>
      </w:r>
      <w:bookmarkEnd w:id="14"/>
    </w:p>
    <w:p w14:paraId="55C7F9EA">
      <w:pPr>
        <w:spacing w:line="360" w:lineRule="auto"/>
        <w:ind w:firstLine="422" w:firstLineChars="200"/>
        <w:rPr>
          <w:b/>
          <w:u w:val="single"/>
        </w:rPr>
      </w:pPr>
      <w:r>
        <w:rPr>
          <w:b/>
          <w:u w:val="single"/>
        </w:rPr>
        <w:t>★1、供应商应优于或相当于</w:t>
      </w:r>
      <w:r>
        <w:rPr>
          <w:rFonts w:hint="eastAsia"/>
          <w:b/>
          <w:u w:val="single"/>
        </w:rPr>
        <w:t>采购</w:t>
      </w:r>
      <w:r>
        <w:rPr>
          <w:b/>
          <w:u w:val="single"/>
        </w:rPr>
        <w:t>需求中的《</w:t>
      </w:r>
      <w:r>
        <w:rPr>
          <w:rFonts w:hint="eastAsia"/>
          <w:b/>
          <w:u w:val="single"/>
          <w:lang w:val="en-US" w:eastAsia="zh-CN"/>
        </w:rPr>
        <w:t>一</w:t>
      </w:r>
      <w:r>
        <w:rPr>
          <w:rFonts w:hint="eastAsia"/>
          <w:b/>
          <w:u w:val="single"/>
        </w:rPr>
        <w:t>、货物清单及基准单价</w:t>
      </w:r>
      <w:r>
        <w:rPr>
          <w:b/>
          <w:u w:val="single"/>
        </w:rPr>
        <w:t>》</w:t>
      </w:r>
      <w:r>
        <w:rPr>
          <w:rFonts w:hint="eastAsia"/>
          <w:b/>
          <w:u w:val="single"/>
        </w:rPr>
        <w:t>内容进行报价</w:t>
      </w:r>
      <w:r>
        <w:rPr>
          <w:b/>
          <w:u w:val="single"/>
        </w:rPr>
        <w:t>，在</w:t>
      </w:r>
      <w:r>
        <w:rPr>
          <w:rFonts w:hint="eastAsia" w:ascii="宋体" w:hAnsi="宋体" w:eastAsia="宋体" w:cs="宋体"/>
          <w:b/>
          <w:bCs/>
          <w:spacing w:val="3"/>
          <w:szCs w:val="21"/>
          <w:u w:val="single"/>
        </w:rPr>
        <w:t>基准单价</w:t>
      </w:r>
      <w:r>
        <w:rPr>
          <w:b/>
          <w:u w:val="single"/>
        </w:rPr>
        <w:t>的基础上，以折扣率形式报价。本项目按折扣率进行报价</w:t>
      </w:r>
      <w:r>
        <w:rPr>
          <w:rFonts w:hint="eastAsia"/>
          <w:b/>
          <w:u w:val="single"/>
        </w:rPr>
        <w:t>，报价唯一且固定，不接受区间报价</w:t>
      </w:r>
      <w:r>
        <w:rPr>
          <w:b/>
          <w:u w:val="single"/>
        </w:rPr>
        <w:t>，结算单价=</w:t>
      </w:r>
      <w:r>
        <w:rPr>
          <w:rFonts w:hint="eastAsia" w:ascii="宋体" w:hAnsi="宋体" w:eastAsia="宋体" w:cs="宋体"/>
          <w:b/>
          <w:bCs/>
          <w:spacing w:val="3"/>
          <w:szCs w:val="21"/>
          <w:u w:val="single"/>
        </w:rPr>
        <w:t>基准单价</w:t>
      </w:r>
      <w:r>
        <w:rPr>
          <w:b/>
          <w:u w:val="single"/>
        </w:rPr>
        <w:t>（元）×中标折扣率，保留2位小数，第3位四舍五入，有效报价范围为0＜折扣率≤100%。如报价为95.00%，则结算单价=</w:t>
      </w:r>
      <w:r>
        <w:rPr>
          <w:rFonts w:hint="eastAsia" w:ascii="宋体" w:hAnsi="宋体" w:eastAsia="宋体" w:cs="宋体"/>
          <w:b/>
          <w:bCs/>
          <w:spacing w:val="3"/>
          <w:szCs w:val="21"/>
          <w:u w:val="single"/>
        </w:rPr>
        <w:t>基准单价</w:t>
      </w:r>
      <w:r>
        <w:rPr>
          <w:b/>
          <w:u w:val="single"/>
        </w:rPr>
        <w:t>（元）×95.00%。</w:t>
      </w:r>
    </w:p>
    <w:p w14:paraId="4EC68B65">
      <w:pPr>
        <w:spacing w:line="360" w:lineRule="auto"/>
        <w:rPr>
          <w:b/>
          <w:u w:val="single"/>
        </w:rPr>
      </w:pPr>
    </w:p>
    <w:p w14:paraId="7FC4F53C">
      <w:pPr>
        <w:numPr>
          <w:ilvl w:val="0"/>
          <w:numId w:val="1"/>
        </w:numPr>
        <w:snapToGrid w:val="0"/>
        <w:spacing w:line="360" w:lineRule="auto"/>
        <w:ind w:firstLine="0"/>
        <w:outlineLvl w:val="1"/>
        <w:rPr>
          <w:rFonts w:ascii="宋体" w:hAnsi="宋体" w:cs="宋体"/>
          <w:b/>
          <w:bCs/>
          <w:szCs w:val="21"/>
        </w:rPr>
      </w:pPr>
      <w:bookmarkStart w:id="15" w:name="_Toc10459"/>
      <w:r>
        <w:rPr>
          <w:rFonts w:ascii="宋体" w:hAnsi="宋体" w:cs="宋体"/>
          <w:b/>
          <w:bCs/>
          <w:szCs w:val="21"/>
        </w:rPr>
        <w:t>合同服务期限</w:t>
      </w:r>
      <w:bookmarkEnd w:id="15"/>
    </w:p>
    <w:p w14:paraId="4D982324">
      <w:pPr>
        <w:pStyle w:val="6"/>
        <w:snapToGrid w:val="0"/>
        <w:spacing w:line="360" w:lineRule="auto"/>
        <w:ind w:firstLine="420"/>
        <w:rPr>
          <w:rFonts w:hint="default" w:ascii="宋体" w:hAnsi="宋体" w:cs="宋体"/>
          <w:sz w:val="21"/>
          <w:szCs w:val="21"/>
        </w:rPr>
      </w:pPr>
      <w:r>
        <w:rPr>
          <w:rFonts w:ascii="宋体" w:hAnsi="宋体" w:cs="宋体"/>
          <w:sz w:val="21"/>
          <w:szCs w:val="21"/>
        </w:rPr>
        <w:t>自合同签订之日起</w:t>
      </w:r>
      <w:r>
        <w:rPr>
          <w:rFonts w:hint="eastAsia" w:ascii="宋体" w:hAnsi="宋体" w:cs="宋体"/>
          <w:sz w:val="21"/>
          <w:szCs w:val="21"/>
          <w:lang w:val="en-US" w:eastAsia="zh-CN"/>
        </w:rPr>
        <w:t>至2025年12月31日</w:t>
      </w:r>
      <w:r>
        <w:rPr>
          <w:rFonts w:ascii="宋体" w:hAnsi="宋体" w:cs="宋体"/>
          <w:sz w:val="21"/>
          <w:szCs w:val="21"/>
        </w:rPr>
        <w:t>。</w:t>
      </w:r>
    </w:p>
    <w:p w14:paraId="65984A27">
      <w:pPr>
        <w:pStyle w:val="6"/>
        <w:snapToGrid w:val="0"/>
        <w:spacing w:line="360" w:lineRule="auto"/>
        <w:rPr>
          <w:rFonts w:hint="default" w:ascii="宋体" w:hAnsi="宋体" w:cs="宋体"/>
          <w:sz w:val="21"/>
          <w:szCs w:val="21"/>
        </w:rPr>
      </w:pPr>
    </w:p>
    <w:p w14:paraId="4B2758CF">
      <w:pPr>
        <w:numPr>
          <w:ilvl w:val="0"/>
          <w:numId w:val="1"/>
        </w:numPr>
        <w:snapToGrid w:val="0"/>
        <w:spacing w:line="360" w:lineRule="auto"/>
        <w:ind w:firstLine="0"/>
        <w:outlineLvl w:val="1"/>
        <w:rPr>
          <w:rFonts w:ascii="宋体" w:hAnsi="宋体" w:cs="宋体"/>
          <w:b/>
          <w:bCs/>
          <w:szCs w:val="21"/>
        </w:rPr>
      </w:pPr>
      <w:bookmarkStart w:id="16" w:name="_Toc20318"/>
      <w:r>
        <w:rPr>
          <w:rFonts w:ascii="宋体" w:hAnsi="宋体" w:cs="宋体"/>
          <w:b/>
          <w:bCs/>
          <w:szCs w:val="21"/>
        </w:rPr>
        <w:t>服务要求</w:t>
      </w:r>
      <w:bookmarkEnd w:id="16"/>
    </w:p>
    <w:p w14:paraId="63941378">
      <w:pPr>
        <w:pStyle w:val="6"/>
        <w:snapToGrid w:val="0"/>
        <w:spacing w:line="360" w:lineRule="auto"/>
        <w:ind w:firstLine="420"/>
        <w:rPr>
          <w:rFonts w:hint="default" w:ascii="宋体" w:hAnsi="宋体" w:cs="宋体"/>
          <w:sz w:val="21"/>
          <w:szCs w:val="21"/>
        </w:rPr>
      </w:pPr>
      <w:r>
        <w:rPr>
          <w:rFonts w:ascii="宋体" w:hAnsi="宋体" w:cs="宋体"/>
          <w:sz w:val="21"/>
          <w:szCs w:val="21"/>
        </w:rPr>
        <w:t>1、</w:t>
      </w:r>
      <w:r>
        <w:rPr>
          <w:rFonts w:ascii="宋体" w:hAnsi="宋体" w:cs="宋体"/>
          <w:sz w:val="21"/>
          <w:szCs w:val="21"/>
          <w:lang w:eastAsia="zh-CN"/>
        </w:rPr>
        <w:t>成交供应商</w:t>
      </w:r>
      <w:r>
        <w:rPr>
          <w:rFonts w:ascii="宋体" w:hAnsi="宋体" w:cs="宋体"/>
          <w:sz w:val="21"/>
          <w:szCs w:val="21"/>
        </w:rPr>
        <w:t>必须配备专职的送货人员和运输工具专门负责采购人货物的送货需求，</w:t>
      </w:r>
      <w:r>
        <w:rPr>
          <w:rFonts w:ascii="宋体" w:hAnsi="宋体" w:cs="宋体"/>
          <w:sz w:val="21"/>
          <w:szCs w:val="21"/>
          <w:lang w:eastAsia="zh-CN"/>
        </w:rPr>
        <w:t>成交供应商</w:t>
      </w:r>
      <w:r>
        <w:rPr>
          <w:rFonts w:ascii="宋体" w:hAnsi="宋体" w:cs="宋体"/>
          <w:sz w:val="21"/>
          <w:szCs w:val="21"/>
        </w:rPr>
        <w:t>有足够送货保证措施，接到供货通知后须在三天内送到采购人指定地点，不得以任何理由拒绝送货。紧急情况下有应急措施，</w:t>
      </w:r>
      <w:r>
        <w:rPr>
          <w:rFonts w:ascii="宋体" w:hAnsi="宋体" w:cs="宋体"/>
          <w:sz w:val="21"/>
          <w:szCs w:val="21"/>
          <w:lang w:eastAsia="zh-CN"/>
        </w:rPr>
        <w:t>成交供应商</w:t>
      </w:r>
      <w:r>
        <w:rPr>
          <w:rFonts w:ascii="宋体" w:hAnsi="宋体" w:cs="宋体"/>
          <w:sz w:val="21"/>
          <w:szCs w:val="21"/>
        </w:rPr>
        <w:t>需根据采购人要求进行货物送货。</w:t>
      </w:r>
    </w:p>
    <w:p w14:paraId="660ACACA">
      <w:pPr>
        <w:pStyle w:val="6"/>
        <w:snapToGrid w:val="0"/>
        <w:spacing w:line="360" w:lineRule="auto"/>
        <w:ind w:firstLine="420"/>
        <w:rPr>
          <w:rFonts w:hint="default" w:ascii="宋体" w:hAnsi="宋体" w:cs="宋体"/>
          <w:sz w:val="21"/>
          <w:szCs w:val="21"/>
        </w:rPr>
      </w:pPr>
      <w:r>
        <w:rPr>
          <w:rFonts w:ascii="宋体" w:hAnsi="宋体" w:cs="宋体"/>
          <w:sz w:val="21"/>
          <w:szCs w:val="21"/>
        </w:rPr>
        <w:t>2、一般情况下，</w:t>
      </w:r>
      <w:r>
        <w:rPr>
          <w:rFonts w:ascii="宋体" w:hAnsi="宋体" w:cs="宋体"/>
          <w:sz w:val="21"/>
          <w:szCs w:val="21"/>
          <w:lang w:eastAsia="zh-CN"/>
        </w:rPr>
        <w:t>成交供应商</w:t>
      </w:r>
      <w:r>
        <w:rPr>
          <w:rFonts w:ascii="宋体" w:hAnsi="宋体" w:cs="宋体"/>
          <w:sz w:val="21"/>
          <w:szCs w:val="21"/>
        </w:rPr>
        <w:t>需在每日早上7：30至下午18：30（含节假日及周末）期间向采购人配送货物，保障采购人所有工作单元的正常运作。</w:t>
      </w:r>
    </w:p>
    <w:p w14:paraId="4B995D07">
      <w:pPr>
        <w:pStyle w:val="6"/>
        <w:snapToGrid w:val="0"/>
        <w:spacing w:line="360" w:lineRule="auto"/>
        <w:ind w:firstLine="420"/>
        <w:rPr>
          <w:rFonts w:ascii="宋体" w:hAnsi="宋体" w:cs="宋体"/>
          <w:sz w:val="21"/>
          <w:szCs w:val="21"/>
        </w:rPr>
      </w:pPr>
      <w:r>
        <w:rPr>
          <w:rFonts w:ascii="宋体" w:hAnsi="宋体" w:cs="宋体"/>
          <w:sz w:val="21"/>
          <w:szCs w:val="21"/>
        </w:rPr>
        <w:t>3、</w:t>
      </w:r>
      <w:r>
        <w:rPr>
          <w:rFonts w:ascii="宋体" w:hAnsi="宋体" w:cs="宋体"/>
          <w:sz w:val="21"/>
          <w:szCs w:val="21"/>
          <w:lang w:eastAsia="zh-CN"/>
        </w:rPr>
        <w:t>成交供应商</w:t>
      </w:r>
      <w:r>
        <w:rPr>
          <w:rFonts w:hint="eastAsia" w:ascii="宋体" w:hAnsi="宋体" w:cs="宋体"/>
          <w:sz w:val="21"/>
          <w:szCs w:val="21"/>
          <w:lang w:val="en-US" w:eastAsia="zh-CN"/>
        </w:rPr>
        <w:t>按照成交折扣率计算的结算单价</w:t>
      </w:r>
      <w:r>
        <w:rPr>
          <w:rFonts w:hint="default" w:ascii="宋体" w:hAnsi="宋体" w:cs="宋体"/>
          <w:sz w:val="21"/>
          <w:szCs w:val="21"/>
          <w:lang w:val="en-US"/>
        </w:rPr>
        <w:t>提供</w:t>
      </w:r>
      <w:r>
        <w:rPr>
          <w:rFonts w:hint="eastAsia" w:ascii="宋体" w:hAnsi="宋体" w:cs="宋体"/>
          <w:sz w:val="21"/>
          <w:szCs w:val="21"/>
          <w:lang w:val="en-US" w:eastAsia="zh-CN"/>
        </w:rPr>
        <w:t>形成</w:t>
      </w:r>
      <w:r>
        <w:rPr>
          <w:rFonts w:ascii="宋体" w:hAnsi="宋体" w:cs="宋体"/>
          <w:sz w:val="21"/>
          <w:szCs w:val="21"/>
        </w:rPr>
        <w:t>一份货物价格清单，并且合同期内不允许改动价格。</w:t>
      </w:r>
    </w:p>
    <w:p w14:paraId="4EB6DE4E">
      <w:pPr>
        <w:pStyle w:val="6"/>
        <w:snapToGrid w:val="0"/>
        <w:spacing w:line="360" w:lineRule="auto"/>
        <w:ind w:firstLine="420"/>
        <w:rPr>
          <w:rFonts w:hint="default" w:ascii="宋体" w:hAnsi="宋体" w:cs="宋体"/>
          <w:sz w:val="21"/>
          <w:szCs w:val="21"/>
        </w:rPr>
      </w:pPr>
      <w:r>
        <w:rPr>
          <w:rFonts w:ascii="宋体" w:hAnsi="宋体" w:cs="宋体"/>
          <w:sz w:val="21"/>
          <w:szCs w:val="21"/>
        </w:rPr>
        <w:t>4、</w:t>
      </w:r>
      <w:r>
        <w:rPr>
          <w:rFonts w:ascii="宋体" w:hAnsi="宋体" w:cs="宋体"/>
          <w:sz w:val="21"/>
          <w:szCs w:val="21"/>
          <w:lang w:eastAsia="zh-CN"/>
        </w:rPr>
        <w:t>成交供应商</w:t>
      </w:r>
      <w:r>
        <w:rPr>
          <w:rFonts w:ascii="宋体" w:hAnsi="宋体" w:cs="宋体"/>
          <w:sz w:val="21"/>
          <w:szCs w:val="21"/>
        </w:rPr>
        <w:t>按采购人提供的合同执行进度计划，再配合采购人及有关单位，以此做好合同执行进度上的配合工作。</w:t>
      </w:r>
    </w:p>
    <w:p w14:paraId="38A72CA6">
      <w:pPr>
        <w:pStyle w:val="6"/>
        <w:snapToGrid w:val="0"/>
        <w:spacing w:line="360" w:lineRule="auto"/>
        <w:ind w:firstLine="422"/>
        <w:rPr>
          <w:rFonts w:hint="default" w:ascii="宋体" w:hAnsi="宋体" w:cs="宋体"/>
          <w:b/>
          <w:sz w:val="21"/>
          <w:szCs w:val="21"/>
          <w:u w:val="single"/>
        </w:rPr>
      </w:pPr>
      <w:r>
        <w:rPr>
          <w:rFonts w:ascii="宋体" w:hAnsi="宋体" w:cs="宋体"/>
          <w:b/>
          <w:sz w:val="21"/>
          <w:szCs w:val="21"/>
          <w:u w:val="single"/>
        </w:rPr>
        <w:t>★</w:t>
      </w:r>
      <w:r>
        <w:rPr>
          <w:rFonts w:hint="eastAsia" w:ascii="宋体" w:hAnsi="宋体" w:cs="宋体"/>
          <w:b/>
          <w:sz w:val="21"/>
          <w:szCs w:val="21"/>
          <w:u w:val="single"/>
          <w:lang w:val="en-US" w:eastAsia="zh-CN"/>
        </w:rPr>
        <w:t>5</w:t>
      </w:r>
      <w:r>
        <w:rPr>
          <w:rFonts w:ascii="宋体" w:hAnsi="宋体" w:cs="宋体"/>
          <w:b/>
          <w:sz w:val="21"/>
          <w:szCs w:val="21"/>
          <w:u w:val="single"/>
        </w:rPr>
        <w:t>、</w:t>
      </w:r>
      <w:r>
        <w:rPr>
          <w:rFonts w:ascii="宋体" w:hAnsi="宋体" w:cs="宋体"/>
          <w:b/>
          <w:sz w:val="21"/>
          <w:szCs w:val="21"/>
          <w:u w:val="single"/>
          <w:lang w:eastAsia="zh-CN"/>
        </w:rPr>
        <w:t>成交供应商</w:t>
      </w:r>
      <w:r>
        <w:rPr>
          <w:rFonts w:ascii="宋体" w:hAnsi="宋体" w:cs="宋体"/>
          <w:b/>
          <w:sz w:val="21"/>
          <w:szCs w:val="21"/>
          <w:u w:val="single"/>
        </w:rPr>
        <w:t>在服务期内如因厂家产品停产等原因导致无法供应中标产品的，则当批次的货物应采用同等或高于中标产品质量的产品代替，且在供货前应书面告知采购人并提供相关样品，价格按更换前的产品价格结算，经采购人确认后方可供应，否则采购人有权取消</w:t>
      </w:r>
      <w:r>
        <w:rPr>
          <w:rFonts w:ascii="宋体" w:hAnsi="宋体" w:cs="宋体"/>
          <w:b/>
          <w:sz w:val="21"/>
          <w:szCs w:val="21"/>
          <w:u w:val="single"/>
          <w:lang w:eastAsia="zh-CN"/>
        </w:rPr>
        <w:t>成交供应商</w:t>
      </w:r>
      <w:r>
        <w:rPr>
          <w:rFonts w:ascii="宋体" w:hAnsi="宋体" w:cs="宋体"/>
          <w:b/>
          <w:sz w:val="21"/>
          <w:szCs w:val="21"/>
          <w:u w:val="single"/>
        </w:rPr>
        <w:t>的供货资格。当批次供应完成后，下批次应继续供应中标产品，否则应按本要求进行申请。</w:t>
      </w:r>
    </w:p>
    <w:p w14:paraId="50566BC8">
      <w:pPr>
        <w:pStyle w:val="6"/>
        <w:snapToGrid w:val="0"/>
        <w:spacing w:line="360" w:lineRule="auto"/>
        <w:ind w:firstLine="422"/>
        <w:rPr>
          <w:rFonts w:hint="default" w:ascii="宋体" w:hAnsi="宋体" w:cs="宋体"/>
          <w:b/>
          <w:sz w:val="21"/>
          <w:szCs w:val="21"/>
          <w:u w:val="single"/>
        </w:rPr>
      </w:pPr>
    </w:p>
    <w:p w14:paraId="0AA3E124">
      <w:pPr>
        <w:numPr>
          <w:ilvl w:val="0"/>
          <w:numId w:val="1"/>
        </w:numPr>
        <w:snapToGrid w:val="0"/>
        <w:spacing w:line="360" w:lineRule="auto"/>
        <w:ind w:firstLine="0"/>
        <w:outlineLvl w:val="1"/>
        <w:rPr>
          <w:rFonts w:ascii="宋体" w:hAnsi="宋体" w:cs="宋体"/>
          <w:b/>
          <w:bCs/>
          <w:szCs w:val="21"/>
        </w:rPr>
      </w:pPr>
      <w:bookmarkStart w:id="17" w:name="_Toc10595"/>
      <w:r>
        <w:rPr>
          <w:rFonts w:ascii="宋体" w:hAnsi="宋体" w:cs="宋体"/>
          <w:b/>
          <w:bCs/>
          <w:szCs w:val="21"/>
        </w:rPr>
        <w:t>货物的包装、交货及验收</w:t>
      </w:r>
      <w:bookmarkEnd w:id="17"/>
    </w:p>
    <w:p w14:paraId="3049A984">
      <w:pPr>
        <w:pStyle w:val="6"/>
        <w:snapToGrid w:val="0"/>
        <w:spacing w:line="360" w:lineRule="auto"/>
        <w:ind w:firstLine="420"/>
        <w:rPr>
          <w:rFonts w:hint="default" w:ascii="宋体" w:hAnsi="宋体" w:cs="宋体"/>
          <w:sz w:val="21"/>
          <w:szCs w:val="21"/>
        </w:rPr>
      </w:pPr>
      <w:r>
        <w:rPr>
          <w:rFonts w:ascii="宋体" w:hAnsi="宋体" w:cs="宋体"/>
          <w:sz w:val="21"/>
          <w:szCs w:val="21"/>
        </w:rPr>
        <w:t>1、合同标的物的包装</w:t>
      </w:r>
    </w:p>
    <w:p w14:paraId="537C06EB">
      <w:pPr>
        <w:pStyle w:val="6"/>
        <w:snapToGrid w:val="0"/>
        <w:spacing w:line="360" w:lineRule="auto"/>
        <w:ind w:firstLine="420"/>
        <w:rPr>
          <w:rFonts w:hint="default" w:ascii="宋体" w:hAnsi="宋体" w:cs="宋体"/>
          <w:sz w:val="21"/>
          <w:szCs w:val="21"/>
        </w:rPr>
      </w:pPr>
      <w:r>
        <w:rPr>
          <w:rFonts w:ascii="宋体" w:hAnsi="宋体" w:cs="宋体"/>
          <w:sz w:val="21"/>
          <w:szCs w:val="21"/>
        </w:rPr>
        <w:t>合同标的物的包装均应有良好的防湿、防锈、防潮、防雨、防腐及防碰撞的措施。凡由于包装不良造成的损失和由此产生的费用均由</w:t>
      </w:r>
      <w:r>
        <w:rPr>
          <w:rFonts w:ascii="宋体" w:hAnsi="宋体" w:cs="宋体"/>
          <w:sz w:val="21"/>
          <w:szCs w:val="21"/>
          <w:lang w:eastAsia="zh-CN"/>
        </w:rPr>
        <w:t>成交供应商</w:t>
      </w:r>
      <w:r>
        <w:rPr>
          <w:rFonts w:ascii="宋体" w:hAnsi="宋体" w:cs="宋体"/>
          <w:sz w:val="21"/>
          <w:szCs w:val="21"/>
        </w:rPr>
        <w:t>承担，且</w:t>
      </w:r>
      <w:r>
        <w:rPr>
          <w:rFonts w:ascii="宋体" w:hAnsi="宋体" w:cs="宋体"/>
          <w:sz w:val="21"/>
          <w:szCs w:val="21"/>
          <w:lang w:eastAsia="zh-CN"/>
        </w:rPr>
        <w:t>成交供应商</w:t>
      </w:r>
      <w:r>
        <w:rPr>
          <w:rFonts w:ascii="宋体" w:hAnsi="宋体" w:cs="宋体"/>
          <w:sz w:val="21"/>
          <w:szCs w:val="21"/>
        </w:rPr>
        <w:t>应按采购人要求在规定的时间内重新提供新的符合验收要求的货物。</w:t>
      </w:r>
    </w:p>
    <w:p w14:paraId="49C3897D">
      <w:pPr>
        <w:pStyle w:val="6"/>
        <w:snapToGrid w:val="0"/>
        <w:spacing w:line="360" w:lineRule="auto"/>
        <w:ind w:firstLine="420"/>
        <w:rPr>
          <w:rFonts w:hint="default" w:ascii="宋体" w:hAnsi="宋体" w:cs="宋体"/>
          <w:sz w:val="21"/>
          <w:szCs w:val="21"/>
        </w:rPr>
      </w:pPr>
      <w:r>
        <w:rPr>
          <w:rFonts w:ascii="宋体" w:hAnsi="宋体" w:cs="宋体"/>
          <w:sz w:val="21"/>
          <w:szCs w:val="21"/>
        </w:rPr>
        <w:t>2、合同标的物的交货</w:t>
      </w:r>
    </w:p>
    <w:p w14:paraId="43A06AED">
      <w:pPr>
        <w:pStyle w:val="6"/>
        <w:snapToGrid w:val="0"/>
        <w:spacing w:line="360" w:lineRule="auto"/>
        <w:ind w:firstLine="420"/>
        <w:rPr>
          <w:rFonts w:hint="default" w:ascii="宋体" w:hAnsi="宋体" w:cs="宋体"/>
          <w:sz w:val="21"/>
          <w:szCs w:val="21"/>
        </w:rPr>
      </w:pPr>
      <w:r>
        <w:rPr>
          <w:rFonts w:ascii="宋体" w:hAnsi="宋体" w:cs="宋体"/>
          <w:sz w:val="21"/>
          <w:szCs w:val="21"/>
        </w:rPr>
        <w:t>2.1、</w:t>
      </w:r>
      <w:r>
        <w:rPr>
          <w:rFonts w:ascii="宋体" w:hAnsi="宋体" w:cs="宋体"/>
          <w:sz w:val="21"/>
          <w:szCs w:val="21"/>
          <w:lang w:eastAsia="zh-CN"/>
        </w:rPr>
        <w:t>成交供应商</w:t>
      </w:r>
      <w:r>
        <w:rPr>
          <w:rFonts w:ascii="宋体" w:hAnsi="宋体" w:cs="宋体"/>
          <w:sz w:val="21"/>
          <w:szCs w:val="21"/>
        </w:rPr>
        <w:t>交货时间：</w:t>
      </w:r>
    </w:p>
    <w:p w14:paraId="245C77D8">
      <w:pPr>
        <w:pStyle w:val="6"/>
        <w:snapToGrid w:val="0"/>
        <w:spacing w:line="360" w:lineRule="auto"/>
        <w:ind w:firstLine="420"/>
        <w:rPr>
          <w:rFonts w:hint="default" w:ascii="宋体" w:hAnsi="宋体" w:cs="宋体"/>
          <w:sz w:val="21"/>
          <w:szCs w:val="21"/>
        </w:rPr>
      </w:pPr>
      <w:r>
        <w:rPr>
          <w:rFonts w:ascii="宋体" w:hAnsi="宋体" w:cs="宋体"/>
          <w:sz w:val="21"/>
          <w:szCs w:val="21"/>
        </w:rPr>
        <w:t>采购人购货时，将需求通过电话、电子邮件或传真通知</w:t>
      </w:r>
      <w:r>
        <w:rPr>
          <w:rFonts w:ascii="宋体" w:hAnsi="宋体" w:cs="宋体"/>
          <w:sz w:val="21"/>
          <w:szCs w:val="21"/>
          <w:lang w:eastAsia="zh-CN"/>
        </w:rPr>
        <w:t>成交供应商</w:t>
      </w:r>
      <w:r>
        <w:rPr>
          <w:rFonts w:ascii="宋体" w:hAnsi="宋体" w:cs="宋体"/>
          <w:sz w:val="21"/>
          <w:szCs w:val="21"/>
        </w:rPr>
        <w:t>，</w:t>
      </w:r>
      <w:r>
        <w:rPr>
          <w:rFonts w:ascii="宋体" w:hAnsi="宋体" w:cs="宋体"/>
          <w:sz w:val="21"/>
          <w:szCs w:val="21"/>
          <w:lang w:eastAsia="zh-CN"/>
        </w:rPr>
        <w:t>成交供应商</w:t>
      </w:r>
      <w:r>
        <w:rPr>
          <w:rFonts w:ascii="宋体" w:hAnsi="宋体" w:cs="宋体"/>
          <w:sz w:val="21"/>
          <w:szCs w:val="21"/>
        </w:rPr>
        <w:t>在接到通知后3天内按需求（规格、数量、送达时间、地点和收货人等）将产品及时送交收货人。</w:t>
      </w:r>
    </w:p>
    <w:p w14:paraId="1A843205">
      <w:pPr>
        <w:pStyle w:val="6"/>
        <w:snapToGrid w:val="0"/>
        <w:spacing w:line="360" w:lineRule="auto"/>
        <w:ind w:firstLine="420"/>
        <w:rPr>
          <w:rFonts w:hint="default" w:ascii="宋体" w:hAnsi="宋体" w:cs="宋体"/>
          <w:sz w:val="21"/>
          <w:szCs w:val="21"/>
        </w:rPr>
      </w:pPr>
      <w:r>
        <w:rPr>
          <w:rFonts w:ascii="宋体" w:hAnsi="宋体" w:cs="宋体"/>
          <w:sz w:val="21"/>
          <w:szCs w:val="21"/>
        </w:rPr>
        <w:t>2.2、</w:t>
      </w:r>
      <w:r>
        <w:rPr>
          <w:rFonts w:ascii="宋体" w:hAnsi="宋体" w:cs="宋体"/>
          <w:sz w:val="21"/>
          <w:szCs w:val="21"/>
          <w:lang w:eastAsia="zh-CN"/>
        </w:rPr>
        <w:t>成交供应商</w:t>
      </w:r>
      <w:r>
        <w:rPr>
          <w:rFonts w:ascii="宋体" w:hAnsi="宋体" w:cs="宋体"/>
          <w:sz w:val="21"/>
          <w:szCs w:val="21"/>
        </w:rPr>
        <w:t>交货地点：</w:t>
      </w:r>
      <w:r>
        <w:rPr>
          <w:rFonts w:ascii="宋体" w:hAnsi="宋体"/>
        </w:rPr>
        <w:t>运输、卸车并安装至</w:t>
      </w:r>
      <w:r>
        <w:rPr>
          <w:rFonts w:hint="eastAsia" w:ascii="宋体" w:hAnsi="宋体"/>
          <w:lang w:val="en-US" w:eastAsia="zh-CN"/>
        </w:rPr>
        <w:t>采购人</w:t>
      </w:r>
      <w:r>
        <w:rPr>
          <w:rFonts w:hint="eastAsia" w:ascii="宋体" w:hAnsi="宋体"/>
        </w:rPr>
        <w:t>指定的广州市行政区域范围内的校区（目前共3个校区：越秀校区、番禺校区、白云校区），</w:t>
      </w:r>
      <w:r>
        <w:rPr>
          <w:rFonts w:hint="eastAsia" w:ascii="宋体" w:hAnsi="宋体"/>
          <w:lang w:val="en-US" w:eastAsia="zh-CN"/>
        </w:rPr>
        <w:t>成交供应商</w:t>
      </w:r>
      <w:r>
        <w:rPr>
          <w:rFonts w:hint="eastAsia" w:ascii="宋体" w:hAnsi="宋体"/>
        </w:rPr>
        <w:t>承诺服务范围已包含甲方现有及新增的校区。</w:t>
      </w:r>
    </w:p>
    <w:p w14:paraId="39D8FE13">
      <w:pPr>
        <w:pStyle w:val="6"/>
        <w:snapToGrid w:val="0"/>
        <w:spacing w:line="360" w:lineRule="auto"/>
        <w:ind w:firstLine="420"/>
        <w:rPr>
          <w:rFonts w:hint="default" w:ascii="宋体" w:hAnsi="宋体" w:cs="宋体"/>
          <w:sz w:val="21"/>
          <w:szCs w:val="21"/>
        </w:rPr>
      </w:pPr>
      <w:r>
        <w:rPr>
          <w:rFonts w:ascii="宋体" w:hAnsi="宋体" w:cs="宋体"/>
          <w:sz w:val="21"/>
          <w:szCs w:val="21"/>
        </w:rPr>
        <w:t>3、合同标的物的验收</w:t>
      </w:r>
    </w:p>
    <w:p w14:paraId="60069056">
      <w:pPr>
        <w:pStyle w:val="6"/>
        <w:snapToGrid w:val="0"/>
        <w:spacing w:line="360" w:lineRule="auto"/>
        <w:ind w:firstLine="420"/>
        <w:rPr>
          <w:rFonts w:hint="default" w:ascii="宋体" w:hAnsi="宋体" w:cs="宋体"/>
          <w:sz w:val="21"/>
          <w:szCs w:val="21"/>
        </w:rPr>
      </w:pPr>
      <w:r>
        <w:rPr>
          <w:rFonts w:ascii="宋体" w:hAnsi="宋体" w:cs="宋体"/>
          <w:sz w:val="21"/>
          <w:szCs w:val="21"/>
        </w:rPr>
        <w:t>3.1、合同货物送达指定地点后，采购人应在收到</w:t>
      </w:r>
      <w:r>
        <w:rPr>
          <w:rFonts w:ascii="宋体" w:hAnsi="宋体" w:cs="宋体"/>
          <w:sz w:val="21"/>
          <w:szCs w:val="21"/>
          <w:lang w:eastAsia="zh-CN"/>
        </w:rPr>
        <w:t>成交供应商</w:t>
      </w:r>
      <w:r>
        <w:rPr>
          <w:rFonts w:ascii="宋体" w:hAnsi="宋体" w:cs="宋体"/>
          <w:sz w:val="21"/>
          <w:szCs w:val="21"/>
        </w:rPr>
        <w:t>通知后一个工作日内验收，验收应在双方均到场情况下进行。</w:t>
      </w:r>
    </w:p>
    <w:p w14:paraId="540910BF">
      <w:pPr>
        <w:pStyle w:val="6"/>
        <w:snapToGrid w:val="0"/>
        <w:spacing w:line="360" w:lineRule="auto"/>
        <w:ind w:firstLine="420"/>
        <w:rPr>
          <w:rFonts w:hint="default" w:ascii="宋体" w:hAnsi="宋体" w:cs="宋体"/>
          <w:sz w:val="21"/>
          <w:szCs w:val="21"/>
        </w:rPr>
      </w:pPr>
      <w:r>
        <w:rPr>
          <w:rFonts w:ascii="宋体" w:hAnsi="宋体" w:cs="宋体"/>
          <w:sz w:val="21"/>
          <w:szCs w:val="21"/>
        </w:rPr>
        <w:t>3.2、验收按国家和地方有关的规定、规范，以及根据合同约定和采购文件（或招标文件）的规定进行。采购人所购货物全部通过验收后，经采购人确认并出具验收合格证明，视为验收合格。</w:t>
      </w:r>
    </w:p>
    <w:p w14:paraId="658B7A39">
      <w:pPr>
        <w:pStyle w:val="6"/>
        <w:snapToGrid w:val="0"/>
        <w:spacing w:line="360" w:lineRule="auto"/>
        <w:ind w:firstLine="420"/>
        <w:rPr>
          <w:rFonts w:hint="default" w:ascii="宋体" w:hAnsi="宋体" w:cs="宋体"/>
          <w:sz w:val="21"/>
          <w:szCs w:val="21"/>
        </w:rPr>
      </w:pPr>
      <w:r>
        <w:rPr>
          <w:rFonts w:ascii="宋体" w:hAnsi="宋体" w:cs="宋体"/>
          <w:sz w:val="21"/>
          <w:szCs w:val="21"/>
        </w:rPr>
        <w:t>3.3、采购人在验收中如发现货物不符合合同的约定，有权拒收货物，并签发拒绝收货通知书，</w:t>
      </w:r>
      <w:r>
        <w:rPr>
          <w:rFonts w:ascii="宋体" w:hAnsi="宋体" w:cs="宋体"/>
          <w:sz w:val="21"/>
          <w:szCs w:val="21"/>
          <w:lang w:eastAsia="zh-CN"/>
        </w:rPr>
        <w:t>成交供应商</w:t>
      </w:r>
      <w:r>
        <w:rPr>
          <w:rFonts w:ascii="宋体" w:hAnsi="宋体" w:cs="宋体"/>
          <w:sz w:val="21"/>
          <w:szCs w:val="21"/>
        </w:rPr>
        <w:t>应承担由此为采购人造成的直接和间接损失。如果采购人同意更换的，</w:t>
      </w:r>
      <w:r>
        <w:rPr>
          <w:rFonts w:ascii="宋体" w:hAnsi="宋体" w:cs="宋体"/>
          <w:sz w:val="21"/>
          <w:szCs w:val="21"/>
          <w:lang w:eastAsia="zh-CN"/>
        </w:rPr>
        <w:t>成交供应商</w:t>
      </w:r>
      <w:r>
        <w:rPr>
          <w:rFonts w:ascii="宋体" w:hAnsi="宋体" w:cs="宋体"/>
          <w:sz w:val="21"/>
          <w:szCs w:val="21"/>
        </w:rPr>
        <w:t>应于收到拒绝收货通知书之日起七个工作日内重新提供符合合同约定的货物并验收合格，由此产生的所有费用和责任均由</w:t>
      </w:r>
      <w:r>
        <w:rPr>
          <w:rFonts w:ascii="宋体" w:hAnsi="宋体" w:cs="宋体"/>
          <w:sz w:val="21"/>
          <w:szCs w:val="21"/>
          <w:lang w:eastAsia="zh-CN"/>
        </w:rPr>
        <w:t>成交供应商</w:t>
      </w:r>
      <w:r>
        <w:rPr>
          <w:rFonts w:ascii="宋体" w:hAnsi="宋体" w:cs="宋体"/>
          <w:sz w:val="21"/>
          <w:szCs w:val="21"/>
        </w:rPr>
        <w:t>承担，否则，视为</w:t>
      </w:r>
      <w:r>
        <w:rPr>
          <w:rFonts w:ascii="宋体" w:hAnsi="宋体" w:cs="宋体"/>
          <w:sz w:val="21"/>
          <w:szCs w:val="21"/>
          <w:lang w:eastAsia="zh-CN"/>
        </w:rPr>
        <w:t>成交供应商</w:t>
      </w:r>
      <w:r>
        <w:rPr>
          <w:rFonts w:ascii="宋体" w:hAnsi="宋体" w:cs="宋体"/>
          <w:sz w:val="21"/>
          <w:szCs w:val="21"/>
        </w:rPr>
        <w:t>逾期交货</w:t>
      </w:r>
    </w:p>
    <w:p w14:paraId="50AD60AB">
      <w:pPr>
        <w:pStyle w:val="6"/>
        <w:snapToGrid w:val="0"/>
        <w:spacing w:line="360" w:lineRule="auto"/>
        <w:ind w:firstLine="420"/>
        <w:rPr>
          <w:rFonts w:hint="default" w:ascii="宋体" w:hAnsi="宋体" w:cs="宋体"/>
          <w:sz w:val="21"/>
          <w:szCs w:val="21"/>
        </w:rPr>
      </w:pPr>
      <w:r>
        <w:rPr>
          <w:rFonts w:ascii="宋体" w:hAnsi="宋体" w:cs="宋体"/>
          <w:sz w:val="21"/>
          <w:szCs w:val="21"/>
        </w:rPr>
        <w:t>3.4、验收时如发现所交付的货物有短装、次品、损坏或其他不符合合同规定之情形者，采购人应做出详尽的现场记录，并由采购人及</w:t>
      </w:r>
      <w:r>
        <w:rPr>
          <w:rFonts w:ascii="宋体" w:hAnsi="宋体" w:cs="宋体"/>
          <w:sz w:val="21"/>
          <w:szCs w:val="21"/>
          <w:lang w:eastAsia="zh-CN"/>
        </w:rPr>
        <w:t>成交供应商</w:t>
      </w:r>
      <w:r>
        <w:rPr>
          <w:rFonts w:ascii="宋体" w:hAnsi="宋体" w:cs="宋体"/>
          <w:sz w:val="21"/>
          <w:szCs w:val="21"/>
        </w:rPr>
        <w:t>双方签字确认。此现场记录可用作更换损坏货物的有效证据，由此产生的有关费用由</w:t>
      </w:r>
      <w:r>
        <w:rPr>
          <w:rFonts w:ascii="宋体" w:hAnsi="宋体" w:cs="宋体"/>
          <w:sz w:val="21"/>
          <w:szCs w:val="21"/>
          <w:lang w:eastAsia="zh-CN"/>
        </w:rPr>
        <w:t>成交供应商</w:t>
      </w:r>
      <w:r>
        <w:rPr>
          <w:rFonts w:ascii="宋体" w:hAnsi="宋体" w:cs="宋体"/>
          <w:sz w:val="21"/>
          <w:szCs w:val="21"/>
        </w:rPr>
        <w:t>承担。</w:t>
      </w:r>
    </w:p>
    <w:p w14:paraId="11F00C5A">
      <w:pPr>
        <w:pStyle w:val="6"/>
        <w:snapToGrid w:val="0"/>
        <w:spacing w:line="360" w:lineRule="auto"/>
        <w:ind w:firstLine="420"/>
        <w:rPr>
          <w:rFonts w:hint="default" w:ascii="宋体" w:hAnsi="宋体" w:cs="宋体"/>
          <w:sz w:val="21"/>
          <w:szCs w:val="21"/>
        </w:rPr>
      </w:pPr>
      <w:r>
        <w:rPr>
          <w:rFonts w:ascii="宋体" w:hAnsi="宋体" w:cs="宋体"/>
          <w:sz w:val="21"/>
          <w:szCs w:val="21"/>
        </w:rPr>
        <w:t>3.5、如果合同标的物在运输和安装过程中因事故造成货物短缺、损坏，</w:t>
      </w:r>
      <w:r>
        <w:rPr>
          <w:rFonts w:ascii="宋体" w:hAnsi="宋体" w:cs="宋体"/>
          <w:sz w:val="21"/>
          <w:szCs w:val="21"/>
          <w:lang w:eastAsia="zh-CN"/>
        </w:rPr>
        <w:t>成交供应商</w:t>
      </w:r>
      <w:r>
        <w:rPr>
          <w:rFonts w:ascii="宋体" w:hAnsi="宋体" w:cs="宋体"/>
          <w:sz w:val="21"/>
          <w:szCs w:val="21"/>
        </w:rPr>
        <w:t>应及时安排换货，换货的相关费用由</w:t>
      </w:r>
      <w:r>
        <w:rPr>
          <w:rFonts w:ascii="宋体" w:hAnsi="宋体" w:cs="宋体"/>
          <w:sz w:val="21"/>
          <w:szCs w:val="21"/>
          <w:lang w:eastAsia="zh-CN"/>
        </w:rPr>
        <w:t>成交供应商</w:t>
      </w:r>
      <w:r>
        <w:rPr>
          <w:rFonts w:ascii="宋体" w:hAnsi="宋体" w:cs="宋体"/>
          <w:sz w:val="21"/>
          <w:szCs w:val="21"/>
        </w:rPr>
        <w:t>承担。</w:t>
      </w:r>
    </w:p>
    <w:p w14:paraId="5B17AF73">
      <w:pPr>
        <w:pStyle w:val="6"/>
        <w:snapToGrid w:val="0"/>
        <w:spacing w:line="360" w:lineRule="auto"/>
        <w:ind w:firstLine="420"/>
        <w:rPr>
          <w:rFonts w:hint="default" w:ascii="宋体" w:hAnsi="宋体" w:cs="宋体"/>
          <w:sz w:val="21"/>
          <w:szCs w:val="21"/>
        </w:rPr>
      </w:pPr>
    </w:p>
    <w:p w14:paraId="58D154A2">
      <w:pPr>
        <w:numPr>
          <w:ilvl w:val="0"/>
          <w:numId w:val="1"/>
        </w:numPr>
        <w:snapToGrid w:val="0"/>
        <w:spacing w:line="360" w:lineRule="auto"/>
        <w:ind w:firstLine="0"/>
        <w:outlineLvl w:val="1"/>
        <w:rPr>
          <w:rFonts w:ascii="宋体" w:hAnsi="宋体" w:cs="宋体"/>
          <w:b/>
          <w:bCs/>
          <w:szCs w:val="21"/>
        </w:rPr>
      </w:pPr>
      <w:bookmarkStart w:id="18" w:name="_Toc12133"/>
      <w:r>
        <w:rPr>
          <w:rFonts w:ascii="宋体" w:hAnsi="宋体" w:cs="宋体"/>
          <w:b/>
          <w:bCs/>
          <w:szCs w:val="21"/>
        </w:rPr>
        <w:t>质量保证及售后服务</w:t>
      </w:r>
      <w:bookmarkEnd w:id="18"/>
    </w:p>
    <w:p w14:paraId="285E489D">
      <w:pPr>
        <w:pStyle w:val="6"/>
        <w:snapToGrid w:val="0"/>
        <w:spacing w:line="360" w:lineRule="auto"/>
        <w:ind w:firstLine="420"/>
        <w:rPr>
          <w:rFonts w:hint="default" w:ascii="宋体" w:hAnsi="宋体" w:cs="宋体"/>
          <w:sz w:val="21"/>
          <w:szCs w:val="21"/>
        </w:rPr>
      </w:pPr>
      <w:r>
        <w:rPr>
          <w:rFonts w:ascii="宋体" w:hAnsi="宋体" w:cs="宋体"/>
          <w:sz w:val="21"/>
          <w:szCs w:val="21"/>
        </w:rPr>
        <w:t>1、</w:t>
      </w:r>
      <w:r>
        <w:rPr>
          <w:rFonts w:ascii="宋体" w:hAnsi="宋体" w:cs="宋体"/>
          <w:sz w:val="21"/>
          <w:szCs w:val="21"/>
          <w:lang w:eastAsia="zh-CN"/>
        </w:rPr>
        <w:t>成交供应商</w:t>
      </w:r>
      <w:r>
        <w:rPr>
          <w:rFonts w:ascii="宋体" w:hAnsi="宋体" w:cs="宋体"/>
          <w:sz w:val="21"/>
          <w:szCs w:val="21"/>
        </w:rPr>
        <w:t>保证合同货物是全新的、未曾使用过的，且进货渠道合法。合同货物必须具备出厂合格证或出厂检测报告，进口货物还须具备省级（或相当于省级）商检部门的检验证明，其质量、规格及技术特征符合合同附件的要求。（在本条款下，如采购人对</w:t>
      </w:r>
      <w:r>
        <w:rPr>
          <w:rFonts w:ascii="宋体" w:hAnsi="宋体" w:cs="宋体"/>
          <w:sz w:val="21"/>
          <w:szCs w:val="21"/>
          <w:lang w:eastAsia="zh-CN"/>
        </w:rPr>
        <w:t>成交供应商</w:t>
      </w:r>
      <w:r>
        <w:rPr>
          <w:rFonts w:ascii="宋体" w:hAnsi="宋体" w:cs="宋体"/>
          <w:sz w:val="21"/>
          <w:szCs w:val="21"/>
        </w:rPr>
        <w:t>交付的货物存在异议，</w:t>
      </w:r>
      <w:r>
        <w:rPr>
          <w:rFonts w:ascii="宋体" w:hAnsi="宋体" w:cs="宋体"/>
          <w:sz w:val="21"/>
          <w:szCs w:val="21"/>
          <w:lang w:eastAsia="zh-CN"/>
        </w:rPr>
        <w:t>成交供应商</w:t>
      </w:r>
      <w:r>
        <w:rPr>
          <w:rFonts w:ascii="宋体" w:hAnsi="宋体" w:cs="宋体"/>
          <w:sz w:val="21"/>
          <w:szCs w:val="21"/>
        </w:rPr>
        <w:t>须提供相关的证明文件并附书面说明，如货物生产商出具书面出厂证明等，用以有效解释、证明采购人所质疑的事项）。</w:t>
      </w:r>
    </w:p>
    <w:p w14:paraId="3F5EB2DF">
      <w:pPr>
        <w:pStyle w:val="6"/>
        <w:snapToGrid w:val="0"/>
        <w:spacing w:line="360" w:lineRule="auto"/>
        <w:ind w:firstLine="420"/>
        <w:rPr>
          <w:rFonts w:hint="default" w:ascii="宋体" w:hAnsi="宋体" w:cs="宋体"/>
          <w:sz w:val="21"/>
          <w:szCs w:val="21"/>
        </w:rPr>
      </w:pPr>
      <w:r>
        <w:rPr>
          <w:rFonts w:ascii="宋体" w:hAnsi="宋体" w:cs="宋体"/>
          <w:sz w:val="21"/>
          <w:szCs w:val="21"/>
        </w:rPr>
        <w:t>2、</w:t>
      </w:r>
      <w:r>
        <w:rPr>
          <w:rFonts w:ascii="宋体" w:hAnsi="宋体" w:cs="宋体"/>
          <w:sz w:val="21"/>
          <w:szCs w:val="21"/>
          <w:lang w:eastAsia="zh-CN"/>
        </w:rPr>
        <w:t>成交供应商</w:t>
      </w:r>
      <w:r>
        <w:rPr>
          <w:rFonts w:ascii="宋体" w:hAnsi="宋体" w:cs="宋体"/>
          <w:sz w:val="21"/>
          <w:szCs w:val="21"/>
        </w:rPr>
        <w:t>保证合同项下提供的货物不侵犯任何第三方的专利、商标或版权。否则，</w:t>
      </w:r>
      <w:r>
        <w:rPr>
          <w:rFonts w:ascii="宋体" w:hAnsi="宋体" w:cs="宋体"/>
          <w:sz w:val="21"/>
          <w:szCs w:val="21"/>
          <w:lang w:eastAsia="zh-CN"/>
        </w:rPr>
        <w:t>成交供应商</w:t>
      </w:r>
      <w:r>
        <w:rPr>
          <w:rFonts w:ascii="宋体" w:hAnsi="宋体" w:cs="宋体"/>
          <w:sz w:val="21"/>
          <w:szCs w:val="21"/>
        </w:rPr>
        <w:t>应承担因此引发的一切法律责任，并负责由此产生的全部费用以及对采购人造成的所有经济损失。</w:t>
      </w:r>
    </w:p>
    <w:p w14:paraId="219DD9EC">
      <w:pPr>
        <w:pStyle w:val="6"/>
        <w:snapToGrid w:val="0"/>
        <w:spacing w:line="360" w:lineRule="auto"/>
        <w:ind w:firstLine="420"/>
        <w:rPr>
          <w:rFonts w:hint="default" w:ascii="宋体" w:hAnsi="宋体" w:cs="宋体"/>
          <w:sz w:val="21"/>
          <w:szCs w:val="21"/>
        </w:rPr>
      </w:pPr>
      <w:r>
        <w:rPr>
          <w:rFonts w:ascii="宋体" w:hAnsi="宋体" w:cs="宋体"/>
          <w:sz w:val="21"/>
          <w:szCs w:val="21"/>
        </w:rPr>
        <w:t>3、质量保证期不少于1年，从货物验收合格之日起开始计算。（若国家和/或生产厂家对项目所涉及货物的质量保证期的规定高于本项目的要求，应按国家和/或生产厂家的规定执行。具体由投标人在投标响应文件中承诺）质量保证期内非因采购人的人为原因而出现产品质量及安装问题，由</w:t>
      </w:r>
      <w:r>
        <w:rPr>
          <w:rFonts w:ascii="宋体" w:hAnsi="宋体" w:cs="宋体"/>
          <w:sz w:val="21"/>
          <w:szCs w:val="21"/>
          <w:lang w:eastAsia="zh-CN"/>
        </w:rPr>
        <w:t>成交供应商</w:t>
      </w:r>
      <w:r>
        <w:rPr>
          <w:rFonts w:ascii="宋体" w:hAnsi="宋体" w:cs="宋体"/>
          <w:sz w:val="21"/>
          <w:szCs w:val="21"/>
        </w:rPr>
        <w:t>负责包换、包退，并承担因此而产生的一切费用。</w:t>
      </w:r>
    </w:p>
    <w:p w14:paraId="424F39D8">
      <w:pPr>
        <w:pStyle w:val="6"/>
        <w:snapToGrid w:val="0"/>
        <w:spacing w:line="360" w:lineRule="auto"/>
        <w:ind w:firstLine="420"/>
        <w:rPr>
          <w:rFonts w:hint="default" w:ascii="宋体" w:hAnsi="宋体" w:cs="宋体"/>
          <w:sz w:val="21"/>
          <w:szCs w:val="21"/>
        </w:rPr>
      </w:pPr>
      <w:r>
        <w:rPr>
          <w:rFonts w:ascii="宋体" w:hAnsi="宋体" w:cs="宋体"/>
          <w:sz w:val="21"/>
          <w:szCs w:val="21"/>
        </w:rPr>
        <w:t>4、</w:t>
      </w:r>
      <w:r>
        <w:rPr>
          <w:rFonts w:ascii="宋体" w:hAnsi="宋体" w:cs="宋体"/>
          <w:sz w:val="21"/>
          <w:szCs w:val="21"/>
          <w:lang w:eastAsia="zh-CN"/>
        </w:rPr>
        <w:t>成交供应商</w:t>
      </w:r>
      <w:r>
        <w:rPr>
          <w:rFonts w:ascii="宋体" w:hAnsi="宋体" w:cs="宋体"/>
          <w:sz w:val="21"/>
          <w:szCs w:val="21"/>
        </w:rPr>
        <w:t>在本项目负责人的电话应全天候响应，在采购人提出质量问题时，能够及时提供相应的技术问答服务，在确认</w:t>
      </w:r>
      <w:r>
        <w:rPr>
          <w:rFonts w:ascii="宋体" w:hAnsi="宋体" w:cs="宋体"/>
          <w:sz w:val="21"/>
          <w:szCs w:val="21"/>
          <w:lang w:eastAsia="zh-CN"/>
        </w:rPr>
        <w:t>成交供应商</w:t>
      </w:r>
      <w:r>
        <w:rPr>
          <w:rFonts w:ascii="宋体" w:hAnsi="宋体" w:cs="宋体"/>
          <w:sz w:val="21"/>
          <w:szCs w:val="21"/>
        </w:rPr>
        <w:t>提供的货物质量存在问题时，</w:t>
      </w:r>
      <w:r>
        <w:rPr>
          <w:rFonts w:ascii="宋体" w:hAnsi="宋体" w:cs="宋体"/>
          <w:sz w:val="21"/>
          <w:szCs w:val="21"/>
          <w:lang w:eastAsia="zh-CN"/>
        </w:rPr>
        <w:t>成交供应商</w:t>
      </w:r>
      <w:r>
        <w:rPr>
          <w:rFonts w:ascii="宋体" w:hAnsi="宋体" w:cs="宋体"/>
          <w:sz w:val="21"/>
          <w:szCs w:val="21"/>
        </w:rPr>
        <w:t>应当在一天内更换该问题货物，并保证更换后的货物质量符合采购人要求。</w:t>
      </w:r>
    </w:p>
    <w:p w14:paraId="4B8984CC">
      <w:pPr>
        <w:pStyle w:val="6"/>
        <w:snapToGrid w:val="0"/>
        <w:spacing w:line="360" w:lineRule="auto"/>
        <w:ind w:firstLine="420"/>
        <w:rPr>
          <w:rFonts w:hint="default" w:ascii="宋体" w:hAnsi="宋体" w:cs="宋体"/>
          <w:sz w:val="21"/>
          <w:szCs w:val="21"/>
        </w:rPr>
      </w:pPr>
      <w:r>
        <w:rPr>
          <w:rFonts w:ascii="宋体" w:hAnsi="宋体" w:cs="宋体"/>
          <w:sz w:val="21"/>
          <w:szCs w:val="21"/>
        </w:rPr>
        <w:t>5、因产品的质量问题而发生争议，任何一方均可以提交有资质的质检部门进行质量鉴定。产品符合质量标准的，鉴定费用由采购人承担；产品不符合质量标准的，鉴定费用由</w:t>
      </w:r>
      <w:r>
        <w:rPr>
          <w:rFonts w:ascii="宋体" w:hAnsi="宋体" w:cs="宋体"/>
          <w:sz w:val="21"/>
          <w:szCs w:val="21"/>
          <w:lang w:eastAsia="zh-CN"/>
        </w:rPr>
        <w:t>成交供应商</w:t>
      </w:r>
      <w:r>
        <w:rPr>
          <w:rFonts w:ascii="宋体" w:hAnsi="宋体" w:cs="宋体"/>
          <w:sz w:val="21"/>
          <w:szCs w:val="21"/>
        </w:rPr>
        <w:t>承担。</w:t>
      </w:r>
    </w:p>
    <w:p w14:paraId="037D7FDD">
      <w:pPr>
        <w:pStyle w:val="6"/>
        <w:snapToGrid w:val="0"/>
        <w:spacing w:line="360" w:lineRule="auto"/>
        <w:ind w:firstLine="420"/>
        <w:rPr>
          <w:rFonts w:hint="default" w:ascii="宋体" w:hAnsi="宋体" w:cs="宋体"/>
          <w:sz w:val="21"/>
          <w:szCs w:val="21"/>
        </w:rPr>
      </w:pPr>
    </w:p>
    <w:p w14:paraId="3CBB3924">
      <w:pPr>
        <w:pStyle w:val="6"/>
        <w:snapToGrid w:val="0"/>
        <w:spacing w:line="360" w:lineRule="auto"/>
        <w:ind w:firstLine="420"/>
        <w:rPr>
          <w:rFonts w:hint="default" w:ascii="宋体" w:hAnsi="宋体" w:cs="宋体"/>
          <w:sz w:val="21"/>
          <w:szCs w:val="21"/>
        </w:rPr>
      </w:pPr>
    </w:p>
    <w:p w14:paraId="4E0DB3A3">
      <w:pPr>
        <w:numPr>
          <w:ilvl w:val="0"/>
          <w:numId w:val="1"/>
        </w:numPr>
        <w:snapToGrid w:val="0"/>
        <w:spacing w:line="360" w:lineRule="auto"/>
        <w:ind w:firstLine="0"/>
        <w:outlineLvl w:val="1"/>
        <w:rPr>
          <w:rFonts w:ascii="宋体" w:hAnsi="宋体" w:cs="宋体"/>
          <w:b/>
          <w:bCs/>
          <w:szCs w:val="21"/>
        </w:rPr>
      </w:pPr>
      <w:bookmarkStart w:id="19" w:name="_Toc20218"/>
      <w:r>
        <w:rPr>
          <w:rFonts w:ascii="宋体" w:hAnsi="宋体" w:cs="宋体"/>
          <w:b/>
          <w:bCs/>
          <w:szCs w:val="21"/>
        </w:rPr>
        <w:t>付款方式</w:t>
      </w:r>
      <w:bookmarkEnd w:id="19"/>
    </w:p>
    <w:p w14:paraId="4FFEFE09">
      <w:pPr>
        <w:pStyle w:val="6"/>
        <w:snapToGrid w:val="0"/>
        <w:spacing w:line="360" w:lineRule="auto"/>
        <w:ind w:firstLine="420"/>
        <w:rPr>
          <w:rFonts w:hint="eastAsia" w:ascii="宋体" w:hAnsi="宋体" w:cs="宋体"/>
          <w:sz w:val="21"/>
          <w:szCs w:val="21"/>
        </w:rPr>
      </w:pPr>
      <w:r>
        <w:rPr>
          <w:rFonts w:hint="eastAsia" w:ascii="宋体" w:hAnsi="宋体" w:cs="宋体"/>
          <w:sz w:val="21"/>
          <w:szCs w:val="21"/>
          <w:lang w:val="en-US" w:eastAsia="zh-CN"/>
        </w:rPr>
        <w:t>成交供应商</w:t>
      </w:r>
      <w:r>
        <w:rPr>
          <w:rFonts w:hint="eastAsia" w:ascii="宋体" w:hAnsi="宋体" w:cs="宋体"/>
          <w:sz w:val="21"/>
          <w:szCs w:val="21"/>
        </w:rPr>
        <w:t>每月与</w:t>
      </w:r>
      <w:r>
        <w:rPr>
          <w:rFonts w:hint="eastAsia" w:ascii="宋体" w:hAnsi="宋体" w:cs="宋体"/>
          <w:sz w:val="21"/>
          <w:szCs w:val="21"/>
          <w:lang w:val="en-US" w:eastAsia="zh-CN"/>
        </w:rPr>
        <w:t>采购人</w:t>
      </w:r>
      <w:r>
        <w:rPr>
          <w:rFonts w:hint="eastAsia" w:ascii="宋体" w:hAnsi="宋体" w:cs="宋体"/>
          <w:sz w:val="21"/>
          <w:szCs w:val="21"/>
        </w:rPr>
        <w:t>核对采购数量，核对完成后</w:t>
      </w:r>
      <w:r>
        <w:rPr>
          <w:rFonts w:hint="eastAsia" w:ascii="宋体" w:hAnsi="宋体" w:cs="宋体"/>
          <w:sz w:val="21"/>
          <w:szCs w:val="21"/>
          <w:lang w:val="en-US" w:eastAsia="zh-CN"/>
        </w:rPr>
        <w:t>成交供应商</w:t>
      </w:r>
      <w:r>
        <w:rPr>
          <w:rFonts w:hint="eastAsia" w:ascii="宋体" w:hAnsi="宋体" w:cs="宋体"/>
          <w:sz w:val="21"/>
          <w:szCs w:val="21"/>
        </w:rPr>
        <w:t>开出发票给</w:t>
      </w:r>
      <w:r>
        <w:rPr>
          <w:rFonts w:hint="eastAsia" w:ascii="宋体" w:hAnsi="宋体" w:cs="宋体"/>
          <w:sz w:val="21"/>
          <w:szCs w:val="21"/>
          <w:lang w:val="en-US" w:eastAsia="zh-CN"/>
        </w:rPr>
        <w:t>采购人</w:t>
      </w:r>
      <w:r>
        <w:rPr>
          <w:rFonts w:hint="eastAsia" w:ascii="宋体" w:hAnsi="宋体" w:cs="宋体"/>
          <w:sz w:val="21"/>
          <w:szCs w:val="21"/>
        </w:rPr>
        <w:t>，</w:t>
      </w:r>
      <w:r>
        <w:rPr>
          <w:rFonts w:hint="eastAsia" w:ascii="宋体" w:hAnsi="宋体" w:cs="宋体"/>
          <w:sz w:val="21"/>
          <w:szCs w:val="21"/>
          <w:lang w:val="en-US" w:eastAsia="zh-CN"/>
        </w:rPr>
        <w:t>采购人</w:t>
      </w:r>
      <w:r>
        <w:rPr>
          <w:rFonts w:hint="eastAsia" w:ascii="宋体" w:hAnsi="宋体" w:cs="宋体"/>
          <w:sz w:val="21"/>
          <w:szCs w:val="21"/>
        </w:rPr>
        <w:t>自收到发票后</w:t>
      </w:r>
      <w:r>
        <w:rPr>
          <w:rFonts w:hint="eastAsia" w:ascii="宋体" w:hAnsi="宋体" w:cs="宋体"/>
          <w:sz w:val="21"/>
          <w:szCs w:val="21"/>
          <w:lang w:val="en-US" w:eastAsia="zh-CN"/>
        </w:rPr>
        <w:t>20</w:t>
      </w:r>
      <w:r>
        <w:rPr>
          <w:rFonts w:hint="eastAsia" w:ascii="宋体" w:hAnsi="宋体" w:cs="宋体"/>
          <w:sz w:val="21"/>
          <w:szCs w:val="21"/>
        </w:rPr>
        <w:t>天内办理支付手续，执行支付。凭以下资料与</w:t>
      </w:r>
      <w:r>
        <w:rPr>
          <w:rFonts w:hint="eastAsia" w:ascii="宋体" w:hAnsi="宋体" w:cs="宋体"/>
          <w:sz w:val="21"/>
          <w:szCs w:val="21"/>
          <w:lang w:val="en-US" w:eastAsia="zh-CN"/>
        </w:rPr>
        <w:t>采购人</w:t>
      </w:r>
      <w:r>
        <w:rPr>
          <w:rFonts w:hint="eastAsia" w:ascii="宋体" w:hAnsi="宋体" w:cs="宋体"/>
          <w:sz w:val="21"/>
          <w:szCs w:val="21"/>
        </w:rPr>
        <w:t>结算，</w:t>
      </w:r>
      <w:r>
        <w:rPr>
          <w:rFonts w:hint="eastAsia" w:ascii="宋体" w:hAnsi="宋体" w:cs="宋体"/>
          <w:sz w:val="21"/>
          <w:szCs w:val="21"/>
          <w:lang w:val="en-US" w:eastAsia="zh-CN"/>
        </w:rPr>
        <w:t>成交供应商</w:t>
      </w:r>
      <w:r>
        <w:rPr>
          <w:rFonts w:hint="eastAsia" w:ascii="宋体" w:hAnsi="宋体" w:cs="宋体"/>
          <w:sz w:val="21"/>
          <w:szCs w:val="21"/>
        </w:rPr>
        <w:t>逾期提供的，</w:t>
      </w:r>
      <w:r>
        <w:rPr>
          <w:rFonts w:hint="eastAsia" w:ascii="宋体" w:hAnsi="宋体" w:cs="宋体"/>
          <w:sz w:val="21"/>
          <w:szCs w:val="21"/>
          <w:lang w:val="en-US" w:eastAsia="zh-CN"/>
        </w:rPr>
        <w:t>采购人</w:t>
      </w:r>
      <w:r>
        <w:rPr>
          <w:rFonts w:hint="eastAsia" w:ascii="宋体" w:hAnsi="宋体" w:cs="宋体"/>
          <w:sz w:val="21"/>
          <w:szCs w:val="21"/>
        </w:rPr>
        <w:t>可顺延款项支付时间。：</w:t>
      </w:r>
    </w:p>
    <w:p w14:paraId="64A18A4D">
      <w:pPr>
        <w:pStyle w:val="6"/>
        <w:snapToGrid w:val="0"/>
        <w:spacing w:line="360" w:lineRule="auto"/>
        <w:ind w:firstLine="420"/>
        <w:rPr>
          <w:rFonts w:hint="eastAsia" w:ascii="宋体" w:hAnsi="宋体" w:cs="宋体"/>
          <w:sz w:val="21"/>
          <w:szCs w:val="21"/>
        </w:rPr>
      </w:pPr>
      <w:r>
        <w:rPr>
          <w:rFonts w:hint="eastAsia" w:ascii="宋体" w:hAnsi="宋体" w:cs="宋体"/>
          <w:sz w:val="21"/>
          <w:szCs w:val="21"/>
        </w:rPr>
        <w:t>①合同；</w:t>
      </w:r>
    </w:p>
    <w:p w14:paraId="6A74CE68">
      <w:pPr>
        <w:pStyle w:val="6"/>
        <w:snapToGrid w:val="0"/>
        <w:spacing w:line="360" w:lineRule="auto"/>
        <w:ind w:firstLine="420"/>
        <w:rPr>
          <w:rFonts w:hint="eastAsia" w:ascii="宋体" w:hAnsi="宋体" w:cs="宋体"/>
          <w:sz w:val="21"/>
          <w:szCs w:val="21"/>
        </w:rPr>
      </w:pPr>
      <w:r>
        <w:rPr>
          <w:rFonts w:hint="eastAsia" w:ascii="宋体" w:hAnsi="宋体" w:cs="宋体"/>
          <w:sz w:val="21"/>
          <w:szCs w:val="21"/>
        </w:rPr>
        <w:t>②成交供应商开具的增值税普通发票；</w:t>
      </w:r>
    </w:p>
    <w:p w14:paraId="3640E604">
      <w:pPr>
        <w:pStyle w:val="6"/>
        <w:snapToGrid w:val="0"/>
        <w:spacing w:line="360" w:lineRule="auto"/>
        <w:ind w:firstLine="420"/>
        <w:rPr>
          <w:rFonts w:hint="eastAsia" w:ascii="宋体" w:hAnsi="宋体" w:cs="宋体"/>
          <w:sz w:val="21"/>
          <w:szCs w:val="21"/>
        </w:rPr>
      </w:pPr>
      <w:r>
        <w:rPr>
          <w:rFonts w:hint="eastAsia" w:ascii="宋体" w:hAnsi="宋体" w:cs="宋体"/>
          <w:sz w:val="21"/>
          <w:szCs w:val="21"/>
        </w:rPr>
        <w:t>③验收合格后签名的供货清单（加盖成交供应商公章）；</w:t>
      </w:r>
    </w:p>
    <w:p w14:paraId="796A9A83">
      <w:pPr>
        <w:pStyle w:val="6"/>
        <w:snapToGrid w:val="0"/>
        <w:spacing w:line="360" w:lineRule="auto"/>
        <w:ind w:firstLine="420"/>
        <w:rPr>
          <w:rFonts w:hint="eastAsia" w:ascii="宋体" w:hAnsi="宋体" w:cs="宋体"/>
          <w:sz w:val="21"/>
          <w:szCs w:val="21"/>
        </w:rPr>
      </w:pPr>
      <w:r>
        <w:rPr>
          <w:rFonts w:hint="eastAsia" w:ascii="宋体" w:hAnsi="宋体" w:cs="宋体"/>
          <w:sz w:val="21"/>
          <w:szCs w:val="21"/>
        </w:rPr>
        <w:t>④成交通知书。</w:t>
      </w:r>
    </w:p>
    <w:p w14:paraId="1F595B0C">
      <w:pPr>
        <w:pStyle w:val="6"/>
        <w:snapToGrid w:val="0"/>
        <w:spacing w:line="360" w:lineRule="auto"/>
        <w:ind w:firstLine="420"/>
        <w:rPr>
          <w:rFonts w:hint="eastAsia" w:ascii="宋体" w:hAnsi="宋体" w:cs="宋体"/>
          <w:sz w:val="21"/>
          <w:szCs w:val="21"/>
        </w:rPr>
      </w:pPr>
    </w:p>
    <w:p w14:paraId="5A59D6E1">
      <w:pPr>
        <w:pStyle w:val="6"/>
        <w:snapToGrid w:val="0"/>
        <w:spacing w:line="360" w:lineRule="auto"/>
        <w:rPr>
          <w:rFonts w:hint="eastAsia" w:ascii="宋体" w:hAnsi="宋体" w:cs="宋体" w:eastAsiaTheme="minorEastAsia"/>
          <w:sz w:val="21"/>
          <w:szCs w:val="21"/>
          <w:lang w:val="en-US" w:eastAsia="zh-CN"/>
        </w:rPr>
      </w:pPr>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8EAE2"/>
    <w:multiLevelType w:val="singleLevel"/>
    <w:tmpl w:val="D298EAE2"/>
    <w:lvl w:ilvl="0" w:tentative="0">
      <w:start w:val="1"/>
      <w:numFmt w:val="chineseCounting"/>
      <w:suff w:val="nothing"/>
      <w:lvlText w:val="%1、"/>
      <w:lvlJc w:val="left"/>
      <w:pPr>
        <w:ind w:left="0" w:firstLine="420"/>
      </w:pPr>
      <w:rPr>
        <w:rFonts w:hint="eastAsia" w:ascii="宋体" w:hAnsi="宋体" w:eastAsia="宋体" w:cs="宋体"/>
        <w:b/>
        <w:bCs/>
        <w:sz w:val="21"/>
        <w:szCs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9A2D5C"/>
    <w:rsid w:val="003A720A"/>
    <w:rsid w:val="049A2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Table Text"/>
    <w:basedOn w:val="1"/>
    <w:semiHidden/>
    <w:qFormat/>
    <w:uiPriority w:val="0"/>
    <w:rPr>
      <w:rFonts w:ascii="宋体" w:hAnsi="宋体" w:eastAsia="宋体" w:cs="宋体"/>
      <w:sz w:val="16"/>
      <w:szCs w:val="16"/>
      <w:lang w:eastAsia="en-US"/>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封面2"/>
    <w:basedOn w:val="1"/>
    <w:qFormat/>
    <w:uiPriority w:val="0"/>
    <w:pPr>
      <w:spacing w:line="360" w:lineRule="auto"/>
      <w:jc w:val="center"/>
    </w:pPr>
    <w:rPr>
      <w:rFonts w:ascii="黑体" w:hAnsi="宋体" w:eastAsia="黑体" w:cs="Times New Roman"/>
      <w:b/>
      <w:spacing w:val="-30"/>
      <w:sz w:val="9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647</Words>
  <Characters>1004</Characters>
  <Lines>0</Lines>
  <Paragraphs>0</Paragraphs>
  <TotalTime>6</TotalTime>
  <ScaleCrop>false</ScaleCrop>
  <LinksUpToDate>false</LinksUpToDate>
  <CharactersWithSpaces>1084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2024-12-25T07:48:00Z</dcterms:created>
  <dc:creator>Emens</dc:creator>
  <cp:lastModifiedBy>Emens</cp:lastModifiedBy>
  <dcterms:modified xsi:type="dcterms:W3CDTF">2024-12-26T02:31:57Z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5046B09D44F440E29BF665C9DE528756_11</vt:lpwstr>
  </property>
  <property fmtid="{D5CDD505-2E9C-101B-9397-08002B2CF9AE}" pid="4" name="KSOTemplateDocerSaveRecord">
    <vt:lpwstr>eyJoZGlkIjoiYTkzN2I4MzRhNDExZTEwMDRiOWUwN2U3YTM5MTkyODgiLCJ1c2VySWQiOiI0NjE4MjAzMTEifQ==</vt:lpwstr>
  </property>
</Properties>
</file>